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1B5574" w14:textId="77777777" w:rsidR="00FF69D4" w:rsidRPr="00985941" w:rsidRDefault="00FF69D4" w:rsidP="00985941">
      <w:pPr>
        <w:suppressAutoHyphens w:val="0"/>
        <w:autoSpaceDE w:val="0"/>
        <w:autoSpaceDN w:val="0"/>
        <w:adjustRightInd w:val="0"/>
        <w:spacing w:after="0" w:line="240" w:lineRule="atLeast"/>
        <w:rPr>
          <w:rFonts w:ascii="Century Gothic" w:hAnsi="Century Gothic" w:cs="Tahoma"/>
          <w:b/>
          <w:color w:val="002060"/>
          <w:sz w:val="28"/>
          <w:szCs w:val="24"/>
        </w:rPr>
      </w:pPr>
    </w:p>
    <w:p w14:paraId="73AA19C1" w14:textId="09D653CA" w:rsidR="008709E3" w:rsidRDefault="00E6731E" w:rsidP="00E6731E">
      <w:pPr>
        <w:suppressAutoHyphens w:val="0"/>
        <w:autoSpaceDE w:val="0"/>
        <w:autoSpaceDN w:val="0"/>
        <w:adjustRightInd w:val="0"/>
        <w:spacing w:after="0" w:line="24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>LEXXUS reaguje otevřením specializovaného oddělení na boom výstavby nových rodinných domů</w:t>
      </w:r>
    </w:p>
    <w:p w14:paraId="5FAB006A" w14:textId="77777777" w:rsidR="00F30825" w:rsidRPr="00F30825" w:rsidRDefault="00F30825" w:rsidP="0008428C">
      <w:pPr>
        <w:suppressAutoHyphens w:val="0"/>
        <w:autoSpaceDE w:val="0"/>
        <w:autoSpaceDN w:val="0"/>
        <w:adjustRightInd w:val="0"/>
        <w:spacing w:after="0" w:line="24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3E3BD3BA" w14:textId="0294EA15" w:rsidR="00823E04" w:rsidRDefault="0032076D" w:rsidP="00985941">
      <w:pPr>
        <w:spacing w:after="0" w:line="240" w:lineRule="atLeast"/>
        <w:jc w:val="both"/>
        <w:rPr>
          <w:rFonts w:ascii="Century Gothic" w:hAnsi="Century Gothic"/>
        </w:rPr>
      </w:pPr>
      <w:r w:rsidRPr="00833FC0">
        <w:rPr>
          <w:rFonts w:ascii="Century Gothic" w:hAnsi="Century Gothic"/>
        </w:rPr>
        <w:t>Praha</w:t>
      </w:r>
      <w:r w:rsidR="000142E3" w:rsidRPr="00833FC0">
        <w:rPr>
          <w:rFonts w:ascii="Century Gothic" w:hAnsi="Century Gothic"/>
        </w:rPr>
        <w:t xml:space="preserve">, </w:t>
      </w:r>
      <w:r w:rsidR="00875FD2">
        <w:rPr>
          <w:rFonts w:ascii="Century Gothic" w:hAnsi="Century Gothic"/>
        </w:rPr>
        <w:t>8</w:t>
      </w:r>
      <w:r w:rsidR="00D6652E">
        <w:rPr>
          <w:rFonts w:ascii="Century Gothic" w:hAnsi="Century Gothic"/>
        </w:rPr>
        <w:t>. února</w:t>
      </w:r>
      <w:r w:rsidR="00C3328C" w:rsidRPr="00833FC0">
        <w:rPr>
          <w:rFonts w:ascii="Century Gothic" w:hAnsi="Century Gothic"/>
        </w:rPr>
        <w:t xml:space="preserve"> </w:t>
      </w:r>
      <w:r w:rsidR="00D542AB">
        <w:rPr>
          <w:rFonts w:ascii="Century Gothic" w:hAnsi="Century Gothic"/>
        </w:rPr>
        <w:t>2016</w:t>
      </w:r>
    </w:p>
    <w:p w14:paraId="18364BA8" w14:textId="77777777" w:rsidR="008709E3" w:rsidRPr="00985941" w:rsidRDefault="008709E3" w:rsidP="005D28D7">
      <w:pPr>
        <w:spacing w:after="0" w:line="320" w:lineRule="atLeast"/>
        <w:jc w:val="both"/>
        <w:rPr>
          <w:rFonts w:ascii="Century Gothic" w:hAnsi="Century Gothic"/>
          <w:sz w:val="28"/>
        </w:rPr>
      </w:pPr>
    </w:p>
    <w:p w14:paraId="760131A3" w14:textId="10577210" w:rsidR="005D28D7" w:rsidRDefault="00792CE5" w:rsidP="005D28D7">
      <w:pPr>
        <w:spacing w:after="0" w:line="320" w:lineRule="atLeas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V posledních měsících </w:t>
      </w:r>
      <w:r w:rsidR="00854B2A">
        <w:rPr>
          <w:rFonts w:ascii="Century Gothic" w:hAnsi="Century Gothic"/>
          <w:b/>
        </w:rPr>
        <w:t xml:space="preserve">znovu </w:t>
      </w:r>
      <w:r>
        <w:rPr>
          <w:rFonts w:ascii="Century Gothic" w:hAnsi="Century Gothic"/>
          <w:b/>
        </w:rPr>
        <w:t xml:space="preserve">vzrůstá nabídka pozemků a nových projektů rodinných domů, kterými developeři </w:t>
      </w:r>
      <w:r w:rsidR="00875FD2">
        <w:rPr>
          <w:rFonts w:ascii="Century Gothic" w:hAnsi="Century Gothic"/>
          <w:b/>
        </w:rPr>
        <w:t xml:space="preserve">reagují </w:t>
      </w:r>
      <w:r w:rsidR="008570A1">
        <w:rPr>
          <w:rFonts w:ascii="Century Gothic" w:hAnsi="Century Gothic"/>
          <w:b/>
        </w:rPr>
        <w:t xml:space="preserve">na zvýšenou poptávku zájemců. </w:t>
      </w:r>
      <w:r w:rsidR="00854B2A">
        <w:rPr>
          <w:rFonts w:ascii="Century Gothic" w:hAnsi="Century Gothic"/>
          <w:b/>
        </w:rPr>
        <w:t xml:space="preserve">V reakci na to </w:t>
      </w:r>
      <w:r w:rsidR="002E31A1">
        <w:rPr>
          <w:rFonts w:ascii="Century Gothic" w:hAnsi="Century Gothic"/>
          <w:b/>
        </w:rPr>
        <w:t>LEXXUS rozš</w:t>
      </w:r>
      <w:r w:rsidR="008570A1">
        <w:rPr>
          <w:rFonts w:ascii="Century Gothic" w:hAnsi="Century Gothic"/>
          <w:b/>
        </w:rPr>
        <w:t xml:space="preserve">ířil </w:t>
      </w:r>
      <w:r w:rsidR="002E31A1">
        <w:rPr>
          <w:rFonts w:ascii="Century Gothic" w:hAnsi="Century Gothic"/>
          <w:b/>
        </w:rPr>
        <w:t>své por</w:t>
      </w:r>
      <w:r w:rsidR="009413A9">
        <w:rPr>
          <w:rFonts w:ascii="Century Gothic" w:hAnsi="Century Gothic"/>
          <w:b/>
        </w:rPr>
        <w:t xml:space="preserve">tfolio </w:t>
      </w:r>
      <w:r w:rsidR="008570A1">
        <w:rPr>
          <w:rFonts w:ascii="Century Gothic" w:hAnsi="Century Gothic"/>
          <w:b/>
        </w:rPr>
        <w:t xml:space="preserve">těchto </w:t>
      </w:r>
      <w:r w:rsidR="009413A9">
        <w:rPr>
          <w:rFonts w:ascii="Century Gothic" w:hAnsi="Century Gothic"/>
          <w:b/>
        </w:rPr>
        <w:t>nemovitostí</w:t>
      </w:r>
      <w:r w:rsidR="008570A1">
        <w:rPr>
          <w:rFonts w:ascii="Century Gothic" w:hAnsi="Century Gothic"/>
          <w:b/>
        </w:rPr>
        <w:t xml:space="preserve"> a </w:t>
      </w:r>
      <w:r w:rsidR="00875FD2">
        <w:rPr>
          <w:rFonts w:ascii="Century Gothic" w:hAnsi="Century Gothic"/>
          <w:b/>
        </w:rPr>
        <w:t>otevřel</w:t>
      </w:r>
      <w:r w:rsidR="002975A5">
        <w:rPr>
          <w:rFonts w:ascii="Century Gothic" w:hAnsi="Century Gothic"/>
          <w:b/>
        </w:rPr>
        <w:t xml:space="preserve"> </w:t>
      </w:r>
      <w:r w:rsidR="008570A1">
        <w:rPr>
          <w:rFonts w:ascii="Century Gothic" w:hAnsi="Century Gothic"/>
          <w:b/>
        </w:rPr>
        <w:t xml:space="preserve">nové </w:t>
      </w:r>
      <w:r w:rsidR="002975A5">
        <w:rPr>
          <w:rFonts w:ascii="Century Gothic" w:hAnsi="Century Gothic"/>
          <w:b/>
        </w:rPr>
        <w:t xml:space="preserve">oddělení prodeje se </w:t>
      </w:r>
      <w:r w:rsidR="00EA376A">
        <w:rPr>
          <w:rFonts w:ascii="Century Gothic" w:hAnsi="Century Gothic"/>
          <w:b/>
        </w:rPr>
        <w:t>zaměřením</w:t>
      </w:r>
      <w:r w:rsidR="002975A5">
        <w:rPr>
          <w:rFonts w:ascii="Century Gothic" w:hAnsi="Century Gothic"/>
          <w:b/>
        </w:rPr>
        <w:t xml:space="preserve"> na </w:t>
      </w:r>
      <w:r>
        <w:rPr>
          <w:rFonts w:ascii="Century Gothic" w:hAnsi="Century Gothic"/>
          <w:b/>
        </w:rPr>
        <w:t>pozemky</w:t>
      </w:r>
      <w:r w:rsidR="00854B2A">
        <w:rPr>
          <w:rFonts w:ascii="Century Gothic" w:hAnsi="Century Gothic"/>
          <w:b/>
        </w:rPr>
        <w:t xml:space="preserve"> pro </w:t>
      </w:r>
      <w:r w:rsidR="00875FD2">
        <w:rPr>
          <w:rFonts w:ascii="Century Gothic" w:hAnsi="Century Gothic"/>
          <w:b/>
        </w:rPr>
        <w:t xml:space="preserve">rezidenční </w:t>
      </w:r>
      <w:r w:rsidR="00854B2A">
        <w:rPr>
          <w:rFonts w:ascii="Century Gothic" w:hAnsi="Century Gothic"/>
          <w:b/>
        </w:rPr>
        <w:t>v</w:t>
      </w:r>
      <w:r w:rsidR="00875FD2">
        <w:rPr>
          <w:rFonts w:ascii="Century Gothic" w:hAnsi="Century Gothic"/>
          <w:b/>
        </w:rPr>
        <w:t>ý</w:t>
      </w:r>
      <w:r w:rsidR="00854B2A">
        <w:rPr>
          <w:rFonts w:ascii="Century Gothic" w:hAnsi="Century Gothic"/>
          <w:b/>
        </w:rPr>
        <w:t>stavbu</w:t>
      </w:r>
      <w:r>
        <w:rPr>
          <w:rFonts w:ascii="Century Gothic" w:hAnsi="Century Gothic"/>
          <w:b/>
        </w:rPr>
        <w:t xml:space="preserve"> a </w:t>
      </w:r>
      <w:r w:rsidR="00875FD2">
        <w:rPr>
          <w:rFonts w:ascii="Century Gothic" w:hAnsi="Century Gothic"/>
          <w:b/>
        </w:rPr>
        <w:t xml:space="preserve">na </w:t>
      </w:r>
      <w:r w:rsidR="002975A5">
        <w:rPr>
          <w:rFonts w:ascii="Century Gothic" w:hAnsi="Century Gothic"/>
          <w:b/>
        </w:rPr>
        <w:t xml:space="preserve">rodinné domy </w:t>
      </w:r>
      <w:r w:rsidR="001F5FB2">
        <w:rPr>
          <w:rFonts w:ascii="Century Gothic" w:hAnsi="Century Gothic"/>
          <w:b/>
        </w:rPr>
        <w:t>v developerských projektech</w:t>
      </w:r>
      <w:r w:rsidR="002975A5">
        <w:rPr>
          <w:rFonts w:ascii="Century Gothic" w:hAnsi="Century Gothic"/>
          <w:b/>
        </w:rPr>
        <w:t xml:space="preserve">. </w:t>
      </w:r>
      <w:r w:rsidR="009413A9">
        <w:rPr>
          <w:rFonts w:ascii="Century Gothic" w:hAnsi="Century Gothic"/>
          <w:b/>
        </w:rPr>
        <w:t>Komplexní realitní servis</w:t>
      </w:r>
      <w:r w:rsidR="005D28D7">
        <w:rPr>
          <w:rFonts w:ascii="Century Gothic" w:hAnsi="Century Gothic"/>
          <w:b/>
        </w:rPr>
        <w:t xml:space="preserve"> </w:t>
      </w:r>
      <w:r w:rsidR="002975A5">
        <w:rPr>
          <w:rFonts w:ascii="Century Gothic" w:hAnsi="Century Gothic"/>
          <w:b/>
        </w:rPr>
        <w:t>bude obstarávat úzce specializovaný tým odborníků s</w:t>
      </w:r>
      <w:r w:rsidR="008570A1">
        <w:rPr>
          <w:rFonts w:ascii="Century Gothic" w:hAnsi="Century Gothic"/>
          <w:b/>
        </w:rPr>
        <w:t> </w:t>
      </w:r>
      <w:r w:rsidR="00875FD2">
        <w:rPr>
          <w:rFonts w:ascii="Century Gothic" w:hAnsi="Century Gothic"/>
          <w:b/>
        </w:rPr>
        <w:t>ví</w:t>
      </w:r>
      <w:r w:rsidR="00854B2A">
        <w:rPr>
          <w:rFonts w:ascii="Century Gothic" w:hAnsi="Century Gothic"/>
          <w:b/>
        </w:rPr>
        <w:t xml:space="preserve">ce </w:t>
      </w:r>
      <w:r w:rsidR="00875FD2">
        <w:rPr>
          <w:rFonts w:ascii="Century Gothic" w:hAnsi="Century Gothic"/>
          <w:b/>
        </w:rPr>
        <w:t xml:space="preserve">než </w:t>
      </w:r>
      <w:r w:rsidR="00854B2A">
        <w:rPr>
          <w:rFonts w:ascii="Century Gothic" w:hAnsi="Century Gothic"/>
          <w:b/>
        </w:rPr>
        <w:t xml:space="preserve">10letou </w:t>
      </w:r>
      <w:r w:rsidR="002975A5">
        <w:rPr>
          <w:rFonts w:ascii="Century Gothic" w:hAnsi="Century Gothic"/>
          <w:b/>
        </w:rPr>
        <w:t>znalost</w:t>
      </w:r>
      <w:r w:rsidR="00875FD2">
        <w:rPr>
          <w:rFonts w:ascii="Century Gothic" w:hAnsi="Century Gothic"/>
          <w:b/>
        </w:rPr>
        <w:t>í</w:t>
      </w:r>
      <w:r w:rsidR="009413A9">
        <w:rPr>
          <w:rFonts w:ascii="Century Gothic" w:hAnsi="Century Gothic"/>
          <w:b/>
        </w:rPr>
        <w:t xml:space="preserve"> </w:t>
      </w:r>
      <w:r w:rsidR="001F5FB2">
        <w:rPr>
          <w:rFonts w:ascii="Century Gothic" w:hAnsi="Century Gothic"/>
          <w:b/>
        </w:rPr>
        <w:t xml:space="preserve">rezidenčního </w:t>
      </w:r>
      <w:r w:rsidR="009413A9">
        <w:rPr>
          <w:rFonts w:ascii="Century Gothic" w:hAnsi="Century Gothic"/>
          <w:b/>
        </w:rPr>
        <w:t>trhu</w:t>
      </w:r>
      <w:r w:rsidR="001F5FB2">
        <w:rPr>
          <w:rFonts w:ascii="Century Gothic" w:hAnsi="Century Gothic"/>
          <w:b/>
        </w:rPr>
        <w:t xml:space="preserve"> v Praze a</w:t>
      </w:r>
      <w:r w:rsidR="00E6731E">
        <w:rPr>
          <w:rFonts w:ascii="Century Gothic" w:hAnsi="Century Gothic"/>
          <w:b/>
        </w:rPr>
        <w:t> </w:t>
      </w:r>
      <w:r w:rsidR="001F5FB2">
        <w:rPr>
          <w:rFonts w:ascii="Century Gothic" w:hAnsi="Century Gothic"/>
          <w:b/>
        </w:rPr>
        <w:t>okolí</w:t>
      </w:r>
      <w:r w:rsidR="009413A9">
        <w:rPr>
          <w:rFonts w:ascii="Century Gothic" w:hAnsi="Century Gothic"/>
          <w:b/>
        </w:rPr>
        <w:t xml:space="preserve">. </w:t>
      </w:r>
    </w:p>
    <w:p w14:paraId="26DA309A" w14:textId="77777777" w:rsidR="00594B0C" w:rsidRDefault="00594B0C" w:rsidP="005D28D7">
      <w:pPr>
        <w:spacing w:after="0" w:line="320" w:lineRule="atLeast"/>
        <w:jc w:val="both"/>
        <w:rPr>
          <w:rFonts w:ascii="Century Gothic" w:hAnsi="Century Gothic"/>
          <w:b/>
          <w:sz w:val="24"/>
        </w:rPr>
      </w:pPr>
    </w:p>
    <w:p w14:paraId="1B875D7D" w14:textId="4311D44A" w:rsidR="00EA376A" w:rsidRPr="00792C9E" w:rsidRDefault="00EA376A" w:rsidP="005D28D7">
      <w:pPr>
        <w:spacing w:after="0" w:line="320" w:lineRule="atLeast"/>
        <w:jc w:val="both"/>
        <w:rPr>
          <w:rFonts w:ascii="Century Gothic" w:hAnsi="Century Gothic" w:cs="Arial"/>
          <w:bCs/>
          <w:color w:val="000000"/>
        </w:rPr>
      </w:pPr>
      <w:r w:rsidRPr="00EA376A">
        <w:rPr>
          <w:rFonts w:ascii="Century Gothic" w:hAnsi="Century Gothic"/>
        </w:rPr>
        <w:t xml:space="preserve">V loňském roce </w:t>
      </w:r>
      <w:r w:rsidR="008570A1">
        <w:rPr>
          <w:rFonts w:ascii="Century Gothic" w:hAnsi="Century Gothic"/>
        </w:rPr>
        <w:t xml:space="preserve">pokračoval růst </w:t>
      </w:r>
      <w:r>
        <w:rPr>
          <w:rFonts w:ascii="Century Gothic" w:hAnsi="Century Gothic"/>
        </w:rPr>
        <w:t>cen nemovitostí.</w:t>
      </w:r>
      <w:r w:rsidRPr="00EA376A">
        <w:rPr>
          <w:rFonts w:ascii="Century Gothic" w:hAnsi="Century Gothic"/>
        </w:rPr>
        <w:t xml:space="preserve"> </w:t>
      </w:r>
      <w:r w:rsidR="008570A1">
        <w:rPr>
          <w:rFonts w:ascii="Century Gothic" w:hAnsi="Century Gothic"/>
        </w:rPr>
        <w:t xml:space="preserve">Podle </w:t>
      </w:r>
      <w:r w:rsidRPr="00EA376A">
        <w:rPr>
          <w:rFonts w:ascii="Century Gothic" w:hAnsi="Century Gothic"/>
        </w:rPr>
        <w:t>HB Index</w:t>
      </w:r>
      <w:r w:rsidR="008570A1">
        <w:rPr>
          <w:rFonts w:ascii="Century Gothic" w:hAnsi="Century Gothic"/>
        </w:rPr>
        <w:t>u</w:t>
      </w:r>
      <w:r w:rsidR="00C45144" w:rsidRPr="00EA376A">
        <w:rPr>
          <w:rFonts w:ascii="Century Gothic" w:hAnsi="Century Gothic"/>
        </w:rPr>
        <w:t xml:space="preserve"> za třetí čtvrtletí loňského roku</w:t>
      </w:r>
      <w:r w:rsidRPr="00EA376A">
        <w:rPr>
          <w:rStyle w:val="Znakapoznpodarou"/>
          <w:rFonts w:ascii="Century Gothic" w:hAnsi="Century Gothic"/>
        </w:rPr>
        <w:footnoteReference w:id="2"/>
      </w:r>
      <w:r>
        <w:rPr>
          <w:rFonts w:ascii="Century Gothic" w:hAnsi="Century Gothic"/>
        </w:rPr>
        <w:t xml:space="preserve"> </w:t>
      </w:r>
      <w:r w:rsidR="008570A1">
        <w:rPr>
          <w:rFonts w:ascii="Century Gothic" w:hAnsi="Century Gothic"/>
        </w:rPr>
        <w:t xml:space="preserve">se zvyšovaly </w:t>
      </w:r>
      <w:r w:rsidR="00E54ACE">
        <w:rPr>
          <w:rFonts w:ascii="Century Gothic" w:hAnsi="Century Gothic"/>
        </w:rPr>
        <w:t>cen</w:t>
      </w:r>
      <w:r w:rsidR="008570A1">
        <w:rPr>
          <w:rFonts w:ascii="Century Gothic" w:hAnsi="Century Gothic"/>
        </w:rPr>
        <w:t>y pozemků, bytů i rodinných domů.</w:t>
      </w:r>
      <w:r w:rsidR="00023358">
        <w:rPr>
          <w:rFonts w:ascii="Century Gothic" w:hAnsi="Century Gothic"/>
        </w:rPr>
        <w:t xml:space="preserve"> Tento faktor </w:t>
      </w:r>
      <w:r w:rsidR="002D234E">
        <w:rPr>
          <w:rFonts w:ascii="Century Gothic" w:hAnsi="Century Gothic"/>
        </w:rPr>
        <w:t xml:space="preserve">vyvolal </w:t>
      </w:r>
      <w:r w:rsidR="00854B2A">
        <w:rPr>
          <w:rFonts w:ascii="Century Gothic" w:hAnsi="Century Gothic"/>
        </w:rPr>
        <w:t>spolu s nedostatkem bytov</w:t>
      </w:r>
      <w:r w:rsidR="00875FD2">
        <w:rPr>
          <w:rFonts w:ascii="Century Gothic" w:hAnsi="Century Gothic"/>
        </w:rPr>
        <w:t>é</w:t>
      </w:r>
      <w:r w:rsidR="00854B2A">
        <w:rPr>
          <w:rFonts w:ascii="Century Gothic" w:hAnsi="Century Gothic"/>
        </w:rPr>
        <w:t xml:space="preserve"> v</w:t>
      </w:r>
      <w:r w:rsidR="00875FD2">
        <w:rPr>
          <w:rFonts w:ascii="Century Gothic" w:hAnsi="Century Gothic"/>
        </w:rPr>
        <w:t>ý</w:t>
      </w:r>
      <w:r w:rsidR="00854B2A">
        <w:rPr>
          <w:rFonts w:ascii="Century Gothic" w:hAnsi="Century Gothic"/>
        </w:rPr>
        <w:t>stavby</w:t>
      </w:r>
      <w:r w:rsidR="00875FD2">
        <w:rPr>
          <w:rFonts w:ascii="Century Gothic" w:hAnsi="Century Gothic"/>
        </w:rPr>
        <w:t xml:space="preserve"> a</w:t>
      </w:r>
      <w:r w:rsidR="00854B2A">
        <w:rPr>
          <w:rFonts w:ascii="Century Gothic" w:hAnsi="Century Gothic"/>
        </w:rPr>
        <w:t xml:space="preserve"> </w:t>
      </w:r>
      <w:r w:rsidR="00023358">
        <w:rPr>
          <w:rFonts w:ascii="Century Gothic" w:hAnsi="Century Gothic"/>
        </w:rPr>
        <w:t xml:space="preserve">s rekordně nízkými sazbami hypotečních úvěrů </w:t>
      </w:r>
      <w:bookmarkStart w:id="0" w:name="_GoBack"/>
      <w:bookmarkEnd w:id="0"/>
      <w:r w:rsidR="00185293">
        <w:rPr>
          <w:rFonts w:ascii="Century Gothic" w:hAnsi="Century Gothic"/>
        </w:rPr>
        <w:t xml:space="preserve">zvýšení poptávky, na </w:t>
      </w:r>
      <w:r w:rsidR="007456F9">
        <w:rPr>
          <w:rFonts w:ascii="Century Gothic" w:hAnsi="Century Gothic"/>
        </w:rPr>
        <w:t xml:space="preserve">nějž </w:t>
      </w:r>
      <w:r w:rsidR="00185293">
        <w:rPr>
          <w:rFonts w:ascii="Century Gothic" w:hAnsi="Century Gothic"/>
        </w:rPr>
        <w:t xml:space="preserve">zareagovaly </w:t>
      </w:r>
      <w:r w:rsidR="00023358">
        <w:rPr>
          <w:rFonts w:ascii="Century Gothic" w:hAnsi="Century Gothic"/>
        </w:rPr>
        <w:t>developerské společnosti posílením nabídky</w:t>
      </w:r>
      <w:r w:rsidR="00A0531D">
        <w:rPr>
          <w:rFonts w:ascii="Century Gothic" w:hAnsi="Century Gothic"/>
        </w:rPr>
        <w:t xml:space="preserve"> především</w:t>
      </w:r>
      <w:r w:rsidR="00023358">
        <w:rPr>
          <w:rFonts w:ascii="Century Gothic" w:hAnsi="Century Gothic"/>
        </w:rPr>
        <w:t xml:space="preserve"> řadových domů</w:t>
      </w:r>
      <w:r w:rsidR="007456F9">
        <w:rPr>
          <w:rFonts w:ascii="Century Gothic" w:hAnsi="Century Gothic"/>
        </w:rPr>
        <w:t>, většinou v energeticky úsporné kategorii B</w:t>
      </w:r>
      <w:r w:rsidR="00185293">
        <w:rPr>
          <w:rFonts w:ascii="Century Gothic" w:hAnsi="Century Gothic"/>
        </w:rPr>
        <w:t>.</w:t>
      </w:r>
      <w:r w:rsidR="00023358">
        <w:rPr>
          <w:rFonts w:ascii="Century Gothic" w:hAnsi="Century Gothic"/>
        </w:rPr>
        <w:t xml:space="preserve"> </w:t>
      </w:r>
      <w:r w:rsidR="00214846" w:rsidRPr="0012414D">
        <w:rPr>
          <w:rFonts w:ascii="Century Gothic" w:hAnsi="Century Gothic" w:cs="Arial"/>
          <w:bCs/>
          <w:color w:val="000000"/>
        </w:rPr>
        <w:t>„</w:t>
      </w:r>
      <w:r w:rsidR="007456F9">
        <w:rPr>
          <w:rFonts w:ascii="Century Gothic" w:hAnsi="Century Gothic" w:cs="Arial"/>
          <w:bCs/>
          <w:color w:val="000000"/>
        </w:rPr>
        <w:t>Sestavili jsme n</w:t>
      </w:r>
      <w:r w:rsidR="007D4323">
        <w:rPr>
          <w:rFonts w:ascii="Century Gothic" w:hAnsi="Century Gothic" w:cs="Arial"/>
          <w:bCs/>
          <w:color w:val="000000"/>
        </w:rPr>
        <w:t xml:space="preserve">ový </w:t>
      </w:r>
      <w:r w:rsidR="00A84801">
        <w:rPr>
          <w:rFonts w:ascii="Century Gothic" w:hAnsi="Century Gothic" w:cs="Arial"/>
          <w:bCs/>
          <w:color w:val="000000"/>
        </w:rPr>
        <w:t xml:space="preserve">specializovaný </w:t>
      </w:r>
      <w:r w:rsidR="007D4323">
        <w:rPr>
          <w:rFonts w:ascii="Century Gothic" w:hAnsi="Century Gothic" w:cs="Arial"/>
          <w:bCs/>
          <w:color w:val="000000"/>
        </w:rPr>
        <w:t xml:space="preserve">tým </w:t>
      </w:r>
      <w:r w:rsidR="007456F9">
        <w:rPr>
          <w:rFonts w:ascii="Century Gothic" w:hAnsi="Century Gothic" w:cs="Arial"/>
          <w:bCs/>
          <w:color w:val="000000"/>
        </w:rPr>
        <w:t xml:space="preserve">makléřů, kteří mají bohaté zkušenosti s realitním trhem </w:t>
      </w:r>
      <w:r w:rsidR="00A84801">
        <w:rPr>
          <w:rFonts w:ascii="Century Gothic" w:hAnsi="Century Gothic" w:cs="Arial"/>
          <w:bCs/>
          <w:color w:val="000000"/>
        </w:rPr>
        <w:t>rodinný</w:t>
      </w:r>
      <w:r w:rsidR="007456F9">
        <w:rPr>
          <w:rFonts w:ascii="Century Gothic" w:hAnsi="Century Gothic" w:cs="Arial"/>
          <w:bCs/>
          <w:color w:val="000000"/>
        </w:rPr>
        <w:t xml:space="preserve">ch </w:t>
      </w:r>
      <w:r w:rsidR="00A84801">
        <w:rPr>
          <w:rFonts w:ascii="Century Gothic" w:hAnsi="Century Gothic" w:cs="Arial"/>
          <w:bCs/>
          <w:color w:val="000000"/>
        </w:rPr>
        <w:t>dom</w:t>
      </w:r>
      <w:r w:rsidR="007456F9">
        <w:rPr>
          <w:rFonts w:ascii="Century Gothic" w:hAnsi="Century Gothic" w:cs="Arial"/>
          <w:bCs/>
          <w:color w:val="000000"/>
        </w:rPr>
        <w:t>ů</w:t>
      </w:r>
      <w:r w:rsidR="00A84801">
        <w:rPr>
          <w:rFonts w:ascii="Century Gothic" w:hAnsi="Century Gothic" w:cs="Arial"/>
          <w:bCs/>
          <w:color w:val="000000"/>
        </w:rPr>
        <w:t xml:space="preserve">. </w:t>
      </w:r>
      <w:r w:rsidR="00C65B71">
        <w:rPr>
          <w:rFonts w:ascii="Century Gothic" w:hAnsi="Century Gothic" w:cs="Arial"/>
          <w:bCs/>
          <w:color w:val="000000"/>
        </w:rPr>
        <w:t>Ten se vyznačuje určitými specifiky, a</w:t>
      </w:r>
      <w:r w:rsidR="00E6731E">
        <w:rPr>
          <w:rFonts w:ascii="Century Gothic" w:hAnsi="Century Gothic" w:cs="Arial"/>
          <w:bCs/>
          <w:color w:val="000000"/>
        </w:rPr>
        <w:t> </w:t>
      </w:r>
      <w:r w:rsidR="00C65B71">
        <w:rPr>
          <w:rFonts w:ascii="Century Gothic" w:hAnsi="Century Gothic" w:cs="Arial"/>
          <w:bCs/>
          <w:color w:val="000000"/>
        </w:rPr>
        <w:t xml:space="preserve">proto je nutné k němu přistupovat jinak než k trhu s byty. </w:t>
      </w:r>
      <w:r w:rsidR="00DD21CF">
        <w:rPr>
          <w:rFonts w:ascii="Century Gothic" w:hAnsi="Century Gothic" w:cs="Arial"/>
          <w:bCs/>
          <w:color w:val="000000"/>
        </w:rPr>
        <w:t xml:space="preserve">Pokud se klient obrátí na odborníka, </w:t>
      </w:r>
      <w:r w:rsidR="00DD21CF">
        <w:rPr>
          <w:rFonts w:ascii="Century Gothic" w:hAnsi="Century Gothic" w:cs="Arial"/>
        </w:rPr>
        <w:t xml:space="preserve">který mu zajistí celkový poradenský, finanční a právní servis, </w:t>
      </w:r>
      <w:r w:rsidR="007456F9">
        <w:rPr>
          <w:rFonts w:ascii="Century Gothic" w:hAnsi="Century Gothic" w:cs="Arial"/>
        </w:rPr>
        <w:t xml:space="preserve">získá </w:t>
      </w:r>
      <w:r w:rsidR="00D93723">
        <w:rPr>
          <w:rFonts w:ascii="Century Gothic" w:hAnsi="Century Gothic" w:cs="Arial"/>
        </w:rPr>
        <w:t xml:space="preserve">ideální dům pro rodinné bydlení a navíc </w:t>
      </w:r>
      <w:r w:rsidR="00DD21CF">
        <w:rPr>
          <w:rFonts w:ascii="Century Gothic" w:hAnsi="Century Gothic" w:cs="Arial"/>
        </w:rPr>
        <w:t xml:space="preserve">pro něj </w:t>
      </w:r>
      <w:r w:rsidR="00D93723">
        <w:rPr>
          <w:rFonts w:ascii="Century Gothic" w:hAnsi="Century Gothic" w:cs="Arial"/>
        </w:rPr>
        <w:t xml:space="preserve">bude tato </w:t>
      </w:r>
      <w:r w:rsidR="00DD21CF">
        <w:rPr>
          <w:rFonts w:ascii="Century Gothic" w:hAnsi="Century Gothic" w:cs="Arial"/>
        </w:rPr>
        <w:t xml:space="preserve">investice </w:t>
      </w:r>
      <w:r w:rsidR="00DD21CF">
        <w:rPr>
          <w:rFonts w:ascii="Century Gothic" w:hAnsi="Century Gothic" w:cs="Arial"/>
          <w:bCs/>
          <w:color w:val="000000"/>
        </w:rPr>
        <w:t>z dlouhodobého hlediska vý</w:t>
      </w:r>
      <w:r w:rsidR="00D93723">
        <w:rPr>
          <w:rFonts w:ascii="Century Gothic" w:hAnsi="Century Gothic" w:cs="Arial"/>
          <w:bCs/>
          <w:color w:val="000000"/>
        </w:rPr>
        <w:t>hodná</w:t>
      </w:r>
      <w:r w:rsidR="00214846" w:rsidRPr="0012414D">
        <w:rPr>
          <w:rFonts w:ascii="Century Gothic" w:hAnsi="Century Gothic" w:cs="Arial"/>
          <w:bCs/>
          <w:color w:val="000000"/>
        </w:rPr>
        <w:t xml:space="preserve">,“ konstatuje </w:t>
      </w:r>
      <w:r w:rsidR="00214846" w:rsidRPr="0012414D">
        <w:rPr>
          <w:rFonts w:ascii="Century Gothic" w:hAnsi="Century Gothic" w:cs="Arial"/>
          <w:b/>
          <w:bCs/>
          <w:color w:val="000000"/>
        </w:rPr>
        <w:t>Denisa Višňovská</w:t>
      </w:r>
      <w:r w:rsidR="00515063">
        <w:rPr>
          <w:rFonts w:ascii="Century Gothic" w:hAnsi="Century Gothic" w:cs="Arial"/>
          <w:bCs/>
          <w:color w:val="000000"/>
        </w:rPr>
        <w:t>, partner LEXXUS.</w:t>
      </w:r>
    </w:p>
    <w:p w14:paraId="331A3A36" w14:textId="77777777" w:rsidR="00EA376A" w:rsidRDefault="00EA376A" w:rsidP="005D28D7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1037ED21" w14:textId="0C6467A5" w:rsidR="007C7CB9" w:rsidRDefault="007C7CB9" w:rsidP="007C7CB9">
      <w:pPr>
        <w:spacing w:after="0" w:line="320" w:lineRule="atLeast"/>
        <w:jc w:val="both"/>
        <w:rPr>
          <w:rFonts w:ascii="Century Gothic" w:hAnsi="Century Gothic" w:cs="Arial"/>
          <w:bCs/>
          <w:color w:val="000000"/>
        </w:rPr>
      </w:pPr>
      <w:r>
        <w:rPr>
          <w:rFonts w:ascii="Century Gothic" w:hAnsi="Century Gothic"/>
        </w:rPr>
        <w:t>V současné době má realitní kancelář L</w:t>
      </w:r>
      <w:r w:rsidR="0008572E">
        <w:rPr>
          <w:rFonts w:ascii="Century Gothic" w:hAnsi="Century Gothic"/>
        </w:rPr>
        <w:t>EXXUS</w:t>
      </w:r>
      <w:r>
        <w:rPr>
          <w:rFonts w:ascii="Century Gothic" w:hAnsi="Century Gothic"/>
        </w:rPr>
        <w:t xml:space="preserve"> ve svém portfoliu širokou nabídku rodinných domů a pozemků. Ta se neustále rozšiřuje o další projekty v oblíbených </w:t>
      </w:r>
      <w:r w:rsidR="00D93723">
        <w:rPr>
          <w:rFonts w:ascii="Century Gothic" w:hAnsi="Century Gothic"/>
        </w:rPr>
        <w:t xml:space="preserve">pražských čtvrtích či </w:t>
      </w:r>
      <w:r>
        <w:rPr>
          <w:rFonts w:ascii="Century Gothic" w:hAnsi="Century Gothic"/>
        </w:rPr>
        <w:t>lokalitách</w:t>
      </w:r>
      <w:r w:rsidR="00D93723">
        <w:rPr>
          <w:rFonts w:ascii="Century Gothic" w:hAnsi="Century Gothic"/>
        </w:rPr>
        <w:t xml:space="preserve"> na hranici hlavního města</w:t>
      </w:r>
      <w:r>
        <w:rPr>
          <w:rFonts w:ascii="Century Gothic" w:hAnsi="Century Gothic"/>
        </w:rPr>
        <w:t>, které zajistí svým majitelům příjemné bydlení a</w:t>
      </w:r>
      <w:r w:rsidR="0097521E">
        <w:rPr>
          <w:rFonts w:ascii="Century Gothic" w:hAnsi="Century Gothic"/>
        </w:rPr>
        <w:t xml:space="preserve"> </w:t>
      </w:r>
      <w:r w:rsidR="00D93723">
        <w:rPr>
          <w:rFonts w:ascii="Century Gothic" w:hAnsi="Century Gothic"/>
        </w:rPr>
        <w:t>ze kterých si vybere i nejnáročnější klient</w:t>
      </w:r>
      <w:r w:rsidR="0097521E">
        <w:rPr>
          <w:rFonts w:ascii="Century Gothic" w:hAnsi="Century Gothic"/>
        </w:rPr>
        <w:t xml:space="preserve">. </w:t>
      </w:r>
      <w:r w:rsidRPr="0012414D">
        <w:rPr>
          <w:rFonts w:ascii="Century Gothic" w:hAnsi="Century Gothic" w:cs="Arial"/>
          <w:bCs/>
          <w:color w:val="000000"/>
        </w:rPr>
        <w:t>„</w:t>
      </w:r>
      <w:r w:rsidR="00DF3222">
        <w:rPr>
          <w:rFonts w:ascii="Century Gothic" w:hAnsi="Century Gothic" w:cs="Arial"/>
          <w:bCs/>
          <w:color w:val="000000"/>
        </w:rPr>
        <w:t xml:space="preserve">Mezi naše nejaktuálnější projekty patří Rodinné domy Přezletice, Top´ Rezidence </w:t>
      </w:r>
      <w:r w:rsidR="00792C9E">
        <w:rPr>
          <w:rFonts w:ascii="Century Gothic" w:hAnsi="Century Gothic" w:cs="Arial"/>
          <w:bCs/>
          <w:color w:val="000000"/>
        </w:rPr>
        <w:t>−</w:t>
      </w:r>
      <w:r w:rsidR="00DF3222">
        <w:rPr>
          <w:rFonts w:ascii="Century Gothic" w:hAnsi="Century Gothic" w:cs="Arial"/>
          <w:bCs/>
          <w:color w:val="000000"/>
        </w:rPr>
        <w:t xml:space="preserve"> Šárecké údolí, </w:t>
      </w:r>
      <w:r w:rsidR="00877306">
        <w:rPr>
          <w:rFonts w:ascii="Century Gothic" w:hAnsi="Century Gothic" w:cs="Arial"/>
          <w:bCs/>
          <w:color w:val="000000"/>
        </w:rPr>
        <w:t xml:space="preserve">Beranka nebo </w:t>
      </w:r>
      <w:r w:rsidR="004521CF">
        <w:rPr>
          <w:rFonts w:ascii="Century Gothic" w:hAnsi="Century Gothic" w:cs="Arial"/>
          <w:bCs/>
          <w:color w:val="000000"/>
        </w:rPr>
        <w:t>Zahrady Roztoky, které již brzy uvedeme do prodeje</w:t>
      </w:r>
      <w:r w:rsidR="00877306">
        <w:rPr>
          <w:rFonts w:ascii="Century Gothic" w:hAnsi="Century Gothic" w:cs="Arial"/>
          <w:bCs/>
          <w:color w:val="000000"/>
        </w:rPr>
        <w:t>.</w:t>
      </w:r>
      <w:r w:rsidR="00DF3222">
        <w:rPr>
          <w:rFonts w:ascii="Century Gothic" w:hAnsi="Century Gothic" w:cs="Arial"/>
          <w:bCs/>
          <w:color w:val="000000"/>
        </w:rPr>
        <w:t xml:space="preserve"> </w:t>
      </w:r>
      <w:r w:rsidR="00877306">
        <w:rPr>
          <w:rFonts w:ascii="Century Gothic" w:hAnsi="Century Gothic" w:cs="Arial"/>
          <w:bCs/>
          <w:color w:val="000000"/>
        </w:rPr>
        <w:t>J</w:t>
      </w:r>
      <w:r w:rsidR="004B7445">
        <w:rPr>
          <w:rFonts w:ascii="Century Gothic" w:hAnsi="Century Gothic" w:cs="Arial"/>
          <w:bCs/>
          <w:color w:val="000000"/>
        </w:rPr>
        <w:t xml:space="preserve">edná </w:t>
      </w:r>
      <w:r w:rsidR="00877306">
        <w:rPr>
          <w:rFonts w:ascii="Century Gothic" w:hAnsi="Century Gothic" w:cs="Arial"/>
          <w:bCs/>
          <w:color w:val="000000"/>
        </w:rPr>
        <w:t xml:space="preserve">se převážně </w:t>
      </w:r>
      <w:r w:rsidR="004B7445">
        <w:rPr>
          <w:rFonts w:ascii="Century Gothic" w:hAnsi="Century Gothic" w:cs="Arial"/>
          <w:bCs/>
          <w:color w:val="000000"/>
        </w:rPr>
        <w:t xml:space="preserve">o nízkoenergetické </w:t>
      </w:r>
      <w:r w:rsidR="00E54ACE">
        <w:rPr>
          <w:rFonts w:ascii="Century Gothic" w:hAnsi="Century Gothic" w:cs="Arial"/>
          <w:bCs/>
          <w:color w:val="000000"/>
        </w:rPr>
        <w:t>stavby, které se</w:t>
      </w:r>
      <w:r w:rsidR="006E30D6">
        <w:rPr>
          <w:rFonts w:ascii="Century Gothic" w:hAnsi="Century Gothic" w:cs="Arial"/>
          <w:bCs/>
          <w:color w:val="000000"/>
        </w:rPr>
        <w:t xml:space="preserve"> vyznačují dobrou dopravní dostupností</w:t>
      </w:r>
      <w:r w:rsidR="004B7445">
        <w:rPr>
          <w:rFonts w:ascii="Century Gothic" w:hAnsi="Century Gothic" w:cs="Arial"/>
          <w:bCs/>
          <w:color w:val="000000"/>
        </w:rPr>
        <w:t xml:space="preserve"> do centra Prahy</w:t>
      </w:r>
      <w:r w:rsidR="006E30D6">
        <w:rPr>
          <w:rFonts w:ascii="Century Gothic" w:hAnsi="Century Gothic" w:cs="Arial"/>
          <w:bCs/>
          <w:color w:val="000000"/>
        </w:rPr>
        <w:t xml:space="preserve"> a kompletní občanskou vybaveností</w:t>
      </w:r>
      <w:r w:rsidR="004B7445">
        <w:rPr>
          <w:rFonts w:ascii="Century Gothic" w:hAnsi="Century Gothic" w:cs="Arial"/>
          <w:bCs/>
          <w:color w:val="000000"/>
        </w:rPr>
        <w:t xml:space="preserve">. </w:t>
      </w:r>
      <w:r w:rsidR="004521CF">
        <w:rPr>
          <w:rFonts w:ascii="Century Gothic" w:hAnsi="Century Gothic" w:cs="Arial"/>
          <w:bCs/>
          <w:color w:val="000000"/>
        </w:rPr>
        <w:t xml:space="preserve">Na konci ledna </w:t>
      </w:r>
      <w:r w:rsidR="002509DF">
        <w:rPr>
          <w:rFonts w:ascii="Century Gothic" w:hAnsi="Century Gothic" w:cs="Arial"/>
          <w:bCs/>
          <w:color w:val="000000"/>
        </w:rPr>
        <w:t>bylo z</w:t>
      </w:r>
      <w:r w:rsidR="0097521E">
        <w:rPr>
          <w:rFonts w:ascii="Century Gothic" w:hAnsi="Century Gothic" w:cs="Arial"/>
          <w:bCs/>
          <w:color w:val="000000"/>
        </w:rPr>
        <w:t>kolaud</w:t>
      </w:r>
      <w:r w:rsidR="002509DF">
        <w:rPr>
          <w:rFonts w:ascii="Century Gothic" w:hAnsi="Century Gothic" w:cs="Arial"/>
          <w:bCs/>
          <w:color w:val="000000"/>
        </w:rPr>
        <w:t xml:space="preserve">ováno </w:t>
      </w:r>
      <w:r w:rsidR="007E522B">
        <w:rPr>
          <w:rFonts w:ascii="Century Gothic" w:hAnsi="Century Gothic" w:cs="Arial"/>
          <w:bCs/>
          <w:color w:val="000000"/>
        </w:rPr>
        <w:t>osm rodinných domů v</w:t>
      </w:r>
      <w:r w:rsidR="0097521E">
        <w:rPr>
          <w:rFonts w:ascii="Century Gothic" w:hAnsi="Century Gothic" w:cs="Arial"/>
          <w:bCs/>
          <w:color w:val="000000"/>
        </w:rPr>
        <w:t xml:space="preserve"> Praze 4 </w:t>
      </w:r>
      <w:r w:rsidR="009E08F9">
        <w:rPr>
          <w:rFonts w:ascii="Century Gothic" w:hAnsi="Century Gothic" w:cs="Arial"/>
          <w:bCs/>
          <w:color w:val="000000"/>
        </w:rPr>
        <w:t xml:space="preserve">– </w:t>
      </w:r>
      <w:r w:rsidR="007E522B">
        <w:rPr>
          <w:rFonts w:ascii="Century Gothic" w:hAnsi="Century Gothic" w:cs="Arial"/>
          <w:bCs/>
          <w:color w:val="000000"/>
        </w:rPr>
        <w:t>Cholupicích s jednotnou dispozicí 5+kk</w:t>
      </w:r>
      <w:r w:rsidR="0097521E">
        <w:rPr>
          <w:rFonts w:ascii="Century Gothic" w:hAnsi="Century Gothic" w:cs="Arial"/>
          <w:bCs/>
          <w:color w:val="000000"/>
        </w:rPr>
        <w:t xml:space="preserve"> a </w:t>
      </w:r>
      <w:r w:rsidR="004521CF">
        <w:rPr>
          <w:rFonts w:ascii="Century Gothic" w:hAnsi="Century Gothic" w:cs="Arial"/>
          <w:bCs/>
          <w:color w:val="000000"/>
        </w:rPr>
        <w:t xml:space="preserve">v nejbližších dnech proběhne kolaudace </w:t>
      </w:r>
      <w:r w:rsidR="0097521E">
        <w:rPr>
          <w:rFonts w:ascii="Century Gothic" w:hAnsi="Century Gothic" w:cs="Arial"/>
          <w:bCs/>
          <w:color w:val="000000"/>
        </w:rPr>
        <w:t xml:space="preserve">patnácti rodinných domů v Praze 9 – Vinoři. </w:t>
      </w:r>
      <w:r w:rsidR="00775F3D">
        <w:rPr>
          <w:rFonts w:ascii="Century Gothic" w:hAnsi="Century Gothic" w:cs="Arial"/>
          <w:bCs/>
          <w:color w:val="000000"/>
        </w:rPr>
        <w:t xml:space="preserve">Oba projekty </w:t>
      </w:r>
      <w:r w:rsidR="006E30D6">
        <w:rPr>
          <w:rFonts w:ascii="Century Gothic" w:hAnsi="Century Gothic" w:cs="Arial"/>
          <w:bCs/>
          <w:color w:val="000000"/>
        </w:rPr>
        <w:t xml:space="preserve">jsou umístěny v blízkosti krásných přírodních zákoutí pro aktivní </w:t>
      </w:r>
      <w:r w:rsidR="006E30D6">
        <w:rPr>
          <w:rFonts w:ascii="Century Gothic" w:hAnsi="Century Gothic" w:cs="Arial"/>
          <w:bCs/>
          <w:color w:val="000000"/>
        </w:rPr>
        <w:lastRenderedPageBreak/>
        <w:t>odpočinek a relaxaci, Ctěnického háje a Modřanské rokle</w:t>
      </w:r>
      <w:r w:rsidR="004B7445">
        <w:rPr>
          <w:rFonts w:ascii="Century Gothic" w:hAnsi="Century Gothic" w:cs="Arial"/>
          <w:bCs/>
          <w:color w:val="000000"/>
        </w:rPr>
        <w:t>,</w:t>
      </w:r>
      <w:r>
        <w:rPr>
          <w:rFonts w:ascii="Century Gothic" w:hAnsi="Century Gothic" w:cs="Arial"/>
          <w:bCs/>
          <w:color w:val="000000"/>
        </w:rPr>
        <w:t xml:space="preserve">“ </w:t>
      </w:r>
      <w:r w:rsidR="00746774">
        <w:rPr>
          <w:rFonts w:ascii="Century Gothic" w:hAnsi="Century Gothic" w:cs="Arial"/>
          <w:bCs/>
          <w:color w:val="000000"/>
        </w:rPr>
        <w:t>popisuje</w:t>
      </w:r>
      <w:r w:rsidRPr="0012414D">
        <w:rPr>
          <w:rFonts w:ascii="Century Gothic" w:hAnsi="Century Gothic" w:cs="Arial"/>
          <w:bCs/>
          <w:color w:val="000000"/>
        </w:rPr>
        <w:t xml:space="preserve"> </w:t>
      </w:r>
      <w:r w:rsidRPr="0012414D">
        <w:rPr>
          <w:rFonts w:ascii="Century Gothic" w:hAnsi="Century Gothic" w:cs="Arial"/>
          <w:b/>
          <w:bCs/>
          <w:color w:val="000000"/>
        </w:rPr>
        <w:t xml:space="preserve">Denisa </w:t>
      </w:r>
      <w:proofErr w:type="spellStart"/>
      <w:r w:rsidRPr="0012414D">
        <w:rPr>
          <w:rFonts w:ascii="Century Gothic" w:hAnsi="Century Gothic" w:cs="Arial"/>
          <w:b/>
          <w:bCs/>
          <w:color w:val="000000"/>
        </w:rPr>
        <w:t>Višňovská</w:t>
      </w:r>
      <w:proofErr w:type="spellEnd"/>
      <w:r>
        <w:rPr>
          <w:rFonts w:ascii="Century Gothic" w:hAnsi="Century Gothic" w:cs="Arial"/>
          <w:bCs/>
          <w:color w:val="000000"/>
        </w:rPr>
        <w:t>.</w:t>
      </w:r>
    </w:p>
    <w:p w14:paraId="1783E6D1" w14:textId="77777777" w:rsidR="00E6731E" w:rsidRDefault="00E6731E" w:rsidP="007C7CB9">
      <w:pPr>
        <w:spacing w:after="0" w:line="320" w:lineRule="atLeast"/>
        <w:jc w:val="both"/>
        <w:rPr>
          <w:rFonts w:ascii="Century Gothic" w:hAnsi="Century Gothic" w:cs="Arial"/>
          <w:bCs/>
          <w:color w:val="000000"/>
        </w:rPr>
      </w:pPr>
    </w:p>
    <w:p w14:paraId="11373B56" w14:textId="11C1BA3C" w:rsidR="00E6731E" w:rsidRDefault="00E6731E" w:rsidP="00E6731E">
      <w:pPr>
        <w:spacing w:after="0" w:line="320" w:lineRule="atLeast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02F04AE" wp14:editId="65F8B842">
            <wp:simplePos x="0" y="0"/>
            <wp:positionH relativeFrom="column">
              <wp:posOffset>4205605</wp:posOffset>
            </wp:positionH>
            <wp:positionV relativeFrom="paragraph">
              <wp:posOffset>66040</wp:posOffset>
            </wp:positionV>
            <wp:extent cx="1553210" cy="1319530"/>
            <wp:effectExtent l="0" t="0" r="0" b="0"/>
            <wp:wrapSquare wrapText="bothSides"/>
            <wp:docPr id="2" name="Obrázek 2" descr="Lexxus_vizualizace_Zahrady Rozto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xxus_vizualizace_Zahrady Rozto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26D33F7C" wp14:editId="3060BDD4">
            <wp:extent cx="1628775" cy="1085850"/>
            <wp:effectExtent l="0" t="0" r="0" b="0"/>
            <wp:docPr id="1" name="Obrázek 1" descr="Lexxus_rodinné domy_Cholup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xxus_rodinné domy_Cholup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C1874" w14:textId="77777777" w:rsidR="00E6731E" w:rsidRPr="00C63D51" w:rsidRDefault="00E6731E" w:rsidP="00E6731E">
      <w:pPr>
        <w:spacing w:after="0" w:line="320" w:lineRule="atLeast"/>
        <w:jc w:val="both"/>
        <w:rPr>
          <w:rFonts w:ascii="Century Gothic" w:hAnsi="Century Gothic"/>
          <w:i/>
          <w:sz w:val="20"/>
        </w:rPr>
      </w:pPr>
      <w:r w:rsidRPr="00C63D51">
        <w:rPr>
          <w:rFonts w:ascii="Century Gothic" w:hAnsi="Century Gothic"/>
          <w:i/>
          <w:sz w:val="20"/>
        </w:rPr>
        <w:t>Projekt rodinných domů v Praze 4 - Cholupicích</w:t>
      </w:r>
    </w:p>
    <w:p w14:paraId="1272D530" w14:textId="77777777" w:rsidR="00E6731E" w:rsidRDefault="00E6731E" w:rsidP="00E6731E">
      <w:pPr>
        <w:spacing w:after="0" w:line="320" w:lineRule="atLeast"/>
        <w:jc w:val="both"/>
      </w:pPr>
    </w:p>
    <w:p w14:paraId="5A694B02" w14:textId="77777777" w:rsidR="00E6731E" w:rsidRDefault="00E6731E" w:rsidP="00E6731E">
      <w:pPr>
        <w:spacing w:after="0" w:line="320" w:lineRule="atLeast"/>
        <w:jc w:val="right"/>
        <w:rPr>
          <w:rFonts w:ascii="Century Gothic" w:hAnsi="Century Gothic" w:cs="Arial"/>
          <w:bCs/>
          <w:color w:val="000000"/>
        </w:rPr>
      </w:pPr>
      <w:r>
        <w:rPr>
          <w:rFonts w:ascii="Century Gothic" w:hAnsi="Century Gothic"/>
          <w:i/>
          <w:sz w:val="20"/>
        </w:rPr>
        <w:t>Vizualizace p</w:t>
      </w:r>
      <w:r w:rsidRPr="00E42274">
        <w:rPr>
          <w:rFonts w:ascii="Century Gothic" w:hAnsi="Century Gothic"/>
          <w:i/>
          <w:sz w:val="20"/>
        </w:rPr>
        <w:t>rojekt</w:t>
      </w:r>
      <w:r>
        <w:rPr>
          <w:rFonts w:ascii="Century Gothic" w:hAnsi="Century Gothic"/>
          <w:i/>
          <w:sz w:val="20"/>
        </w:rPr>
        <w:t>u Zahrady Roztoky</w:t>
      </w:r>
    </w:p>
    <w:p w14:paraId="4C90D7B7" w14:textId="77777777" w:rsidR="00023358" w:rsidRDefault="00023358" w:rsidP="007C7CB9">
      <w:pPr>
        <w:spacing w:after="0" w:line="320" w:lineRule="atLeast"/>
        <w:jc w:val="both"/>
        <w:rPr>
          <w:rFonts w:ascii="Century Gothic" w:hAnsi="Century Gothic" w:cs="Arial"/>
          <w:bCs/>
          <w:color w:val="000000"/>
        </w:rPr>
      </w:pPr>
    </w:p>
    <w:p w14:paraId="6BB06151" w14:textId="77777777" w:rsidR="002509DF" w:rsidRDefault="00D93723" w:rsidP="007C7CB9">
      <w:pPr>
        <w:spacing w:after="0" w:line="320" w:lineRule="atLeast"/>
        <w:jc w:val="both"/>
        <w:rPr>
          <w:rFonts w:ascii="Century Gothic" w:hAnsi="Century Gothic" w:cs="Arial"/>
          <w:bCs/>
          <w:color w:val="000000"/>
        </w:rPr>
      </w:pPr>
      <w:r>
        <w:rPr>
          <w:rFonts w:ascii="Century Gothic" w:hAnsi="Century Gothic" w:cs="Arial"/>
          <w:bCs/>
          <w:color w:val="000000"/>
        </w:rPr>
        <w:t xml:space="preserve">V souvislosti s otevřením nového oddělení bude realitní kancelář </w:t>
      </w:r>
      <w:r w:rsidR="004521CF">
        <w:rPr>
          <w:rFonts w:ascii="Century Gothic" w:hAnsi="Century Gothic" w:cs="Arial"/>
          <w:bCs/>
          <w:color w:val="000000"/>
        </w:rPr>
        <w:t xml:space="preserve">LEXXUS </w:t>
      </w:r>
      <w:r>
        <w:rPr>
          <w:rFonts w:ascii="Century Gothic" w:hAnsi="Century Gothic" w:cs="Arial"/>
          <w:bCs/>
          <w:color w:val="000000"/>
        </w:rPr>
        <w:t xml:space="preserve">pořádat pro </w:t>
      </w:r>
      <w:r w:rsidR="009E08F9">
        <w:rPr>
          <w:rFonts w:ascii="Century Gothic" w:hAnsi="Century Gothic" w:cs="Arial"/>
          <w:bCs/>
          <w:color w:val="000000"/>
        </w:rPr>
        <w:t>své klienty a potenciální kupující 9. dubna slavnostní sobotní brunch</w:t>
      </w:r>
      <w:r w:rsidR="004521CF">
        <w:rPr>
          <w:rFonts w:ascii="Century Gothic" w:hAnsi="Century Gothic" w:cs="Arial"/>
          <w:bCs/>
          <w:color w:val="000000"/>
        </w:rPr>
        <w:t xml:space="preserve"> s programem pro celou rodinu</w:t>
      </w:r>
      <w:r w:rsidR="00C05906">
        <w:rPr>
          <w:rFonts w:ascii="Century Gothic" w:hAnsi="Century Gothic" w:cs="Arial"/>
          <w:bCs/>
          <w:color w:val="000000"/>
        </w:rPr>
        <w:t>, kde nebudou chybět animátoři pro děti hostů</w:t>
      </w:r>
      <w:r w:rsidR="009E08F9">
        <w:rPr>
          <w:rFonts w:ascii="Century Gothic" w:hAnsi="Century Gothic" w:cs="Arial"/>
          <w:bCs/>
          <w:color w:val="000000"/>
        </w:rPr>
        <w:t xml:space="preserve">. </w:t>
      </w:r>
      <w:r w:rsidR="002509DF">
        <w:rPr>
          <w:rFonts w:ascii="Century Gothic" w:hAnsi="Century Gothic" w:cs="Arial"/>
          <w:bCs/>
          <w:color w:val="000000"/>
        </w:rPr>
        <w:t>Akce s podtitulem „Přivítejte jaro v novém domě“ je specializovaná výhradně na rodinné domy v developerských projektech po celé Praze.</w:t>
      </w:r>
      <w:r w:rsidR="002509DF" w:rsidRPr="002509DF">
        <w:rPr>
          <w:rFonts w:ascii="Century Gothic" w:hAnsi="Century Gothic" w:cs="Arial"/>
          <w:bCs/>
          <w:color w:val="000000"/>
        </w:rPr>
        <w:t xml:space="preserve"> </w:t>
      </w:r>
      <w:r w:rsidR="002509DF">
        <w:rPr>
          <w:rFonts w:ascii="Century Gothic" w:hAnsi="Century Gothic" w:cs="Arial"/>
          <w:bCs/>
          <w:color w:val="000000"/>
        </w:rPr>
        <w:t xml:space="preserve">Profesionální tým makléřů zájemcům představí kompletní nabídku rodinných domů LEXXUS </w:t>
      </w:r>
      <w:r w:rsidR="00C05906">
        <w:rPr>
          <w:rFonts w:ascii="Century Gothic" w:hAnsi="Century Gothic" w:cs="Arial"/>
          <w:bCs/>
          <w:color w:val="000000"/>
        </w:rPr>
        <w:t>a kdo se rozhodne ke koupi, získá v rámci akce slevu ve výši minimálně 50 000 Kč</w:t>
      </w:r>
      <w:r w:rsidR="002509DF">
        <w:rPr>
          <w:rFonts w:ascii="Century Gothic" w:hAnsi="Century Gothic" w:cs="Arial"/>
          <w:bCs/>
          <w:color w:val="000000"/>
        </w:rPr>
        <w:t>.</w:t>
      </w:r>
    </w:p>
    <w:p w14:paraId="68925875" w14:textId="77777777" w:rsidR="002509DF" w:rsidRDefault="002509DF" w:rsidP="007C7CB9">
      <w:pPr>
        <w:spacing w:after="0" w:line="320" w:lineRule="atLeast"/>
        <w:jc w:val="both"/>
        <w:rPr>
          <w:rFonts w:ascii="Century Gothic" w:hAnsi="Century Gothic" w:cs="Arial"/>
          <w:bCs/>
          <w:color w:val="000000"/>
        </w:rPr>
      </w:pPr>
    </w:p>
    <w:p w14:paraId="51588068" w14:textId="77777777" w:rsidR="00023358" w:rsidRDefault="00023358" w:rsidP="007C7CB9">
      <w:pPr>
        <w:spacing w:after="0" w:line="320" w:lineRule="atLeast"/>
        <w:jc w:val="both"/>
        <w:rPr>
          <w:rFonts w:ascii="Century Gothic" w:hAnsi="Century Gothic" w:cs="Arial"/>
          <w:bCs/>
          <w:color w:val="000000"/>
        </w:rPr>
      </w:pPr>
    </w:p>
    <w:p w14:paraId="4B42F1F1" w14:textId="77777777" w:rsidR="00792C9E" w:rsidRDefault="00792C9E" w:rsidP="007C7CB9">
      <w:pPr>
        <w:spacing w:after="0" w:line="320" w:lineRule="atLeast"/>
        <w:jc w:val="both"/>
        <w:rPr>
          <w:rFonts w:ascii="Century Gothic" w:hAnsi="Century Gothic" w:cs="Arial"/>
          <w:bCs/>
          <w:color w:val="000000"/>
        </w:rPr>
      </w:pPr>
    </w:p>
    <w:p w14:paraId="6248946C" w14:textId="77777777" w:rsidR="00792C9E" w:rsidRPr="0097521E" w:rsidRDefault="00792C9E" w:rsidP="007C7CB9">
      <w:pPr>
        <w:spacing w:after="0" w:line="320" w:lineRule="atLeast"/>
        <w:jc w:val="both"/>
        <w:rPr>
          <w:rFonts w:ascii="Century Gothic" w:hAnsi="Century Gothic" w:cs="Arial"/>
          <w:bCs/>
          <w:color w:val="000000"/>
        </w:rPr>
      </w:pPr>
    </w:p>
    <w:p w14:paraId="1572E654" w14:textId="77777777" w:rsidR="000142E3" w:rsidRPr="003D3099" w:rsidRDefault="00296BDE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>Realitní společnost</w:t>
      </w:r>
      <w:r w:rsidR="000142E3" w:rsidRPr="003D3099">
        <w:rPr>
          <w:rFonts w:ascii="Century Gothic" w:hAnsi="Century Gothic" w:cs="Tahoma"/>
          <w:b/>
          <w:color w:val="002060"/>
          <w:sz w:val="24"/>
          <w:szCs w:val="24"/>
        </w:rPr>
        <w:t xml:space="preserve"> LEXXUS</w:t>
      </w:r>
    </w:p>
    <w:p w14:paraId="73FAD7FD" w14:textId="77777777" w:rsidR="00746774" w:rsidRPr="009F5AD5" w:rsidRDefault="000142E3" w:rsidP="00D967A1">
      <w:pPr>
        <w:jc w:val="both"/>
        <w:rPr>
          <w:rFonts w:cs="Arial"/>
          <w:b/>
        </w:rPr>
      </w:pPr>
      <w:r w:rsidRPr="00D053E4">
        <w:rPr>
          <w:rFonts w:ascii="Century Gothic" w:hAnsi="Century Gothic" w:cs="Tahoma"/>
        </w:rPr>
        <w:t xml:space="preserve">Realitní kancelář LEXXUS nabízí </w:t>
      </w:r>
      <w:r w:rsidR="00D56001" w:rsidRPr="00D053E4">
        <w:rPr>
          <w:rFonts w:ascii="Century Gothic" w:hAnsi="Century Gothic" w:cs="Tahoma"/>
        </w:rPr>
        <w:t>širokou nabídku</w:t>
      </w:r>
      <w:r w:rsidRPr="00D053E4">
        <w:rPr>
          <w:rFonts w:ascii="Century Gothic" w:hAnsi="Century Gothic" w:cs="Tahoma"/>
        </w:rPr>
        <w:t xml:space="preserve"> nových bytů, novostaveb v</w:t>
      </w:r>
      <w:r w:rsidR="007862EA"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</w:t>
      </w:r>
      <w:r w:rsidR="004363E8" w:rsidRPr="00D053E4">
        <w:rPr>
          <w:rFonts w:ascii="Century Gothic" w:hAnsi="Century Gothic" w:cs="Tahoma"/>
        </w:rPr>
        <w:t xml:space="preserve">rodinných domů </w:t>
      </w:r>
      <w:r w:rsidRPr="00D053E4">
        <w:rPr>
          <w:rFonts w:ascii="Century Gothic" w:hAnsi="Century Gothic" w:cs="Tahoma"/>
        </w:rPr>
        <w:t xml:space="preserve">a pozemků v Praze a okolí. </w:t>
      </w:r>
      <w:r w:rsidR="00996EF1">
        <w:rPr>
          <w:rFonts w:ascii="Century Gothic" w:hAnsi="Century Gothic" w:cs="Tahoma"/>
        </w:rPr>
        <w:t xml:space="preserve">Již </w:t>
      </w:r>
      <w:r w:rsidR="00FF69D4">
        <w:rPr>
          <w:rFonts w:ascii="Century Gothic" w:hAnsi="Century Gothic" w:cs="Tahoma"/>
        </w:rPr>
        <w:t>v</w:t>
      </w:r>
      <w:r w:rsidRPr="00D053E4">
        <w:rPr>
          <w:rFonts w:ascii="Century Gothic" w:hAnsi="Century Gothic" w:cs="Tahoma"/>
        </w:rPr>
        <w:t xml:space="preserve">íce než dvě desítky </w:t>
      </w:r>
      <w:r w:rsidR="0047282A">
        <w:rPr>
          <w:rFonts w:ascii="Century Gothic" w:hAnsi="Century Gothic" w:cs="Tahoma"/>
        </w:rPr>
        <w:t xml:space="preserve">let </w:t>
      </w:r>
      <w:r w:rsidR="00996EF1">
        <w:rPr>
          <w:rFonts w:ascii="Century Gothic" w:hAnsi="Century Gothic" w:cs="Tahoma"/>
        </w:rPr>
        <w:t>se specializuje a je největší prodejce nov</w:t>
      </w:r>
      <w:r w:rsidR="00FF69D4">
        <w:rPr>
          <w:rFonts w:ascii="Century Gothic" w:hAnsi="Century Gothic" w:cs="Tahoma"/>
        </w:rPr>
        <w:t>ý</w:t>
      </w:r>
      <w:r w:rsidR="00996EF1">
        <w:rPr>
          <w:rFonts w:ascii="Century Gothic" w:hAnsi="Century Gothic" w:cs="Tahoma"/>
        </w:rPr>
        <w:t xml:space="preserve">ch bytu </w:t>
      </w:r>
      <w:r w:rsidRPr="00D053E4">
        <w:rPr>
          <w:rFonts w:ascii="Century Gothic" w:hAnsi="Century Gothic" w:cs="Tahoma"/>
        </w:rPr>
        <w:t xml:space="preserve">v Praze. </w:t>
      </w:r>
      <w:r w:rsidR="004363E8" w:rsidRPr="00D053E4">
        <w:rPr>
          <w:rFonts w:ascii="Century Gothic" w:hAnsi="Century Gothic" w:cs="Tahoma"/>
        </w:rPr>
        <w:t>Lexxus je oblíbenou volbou náročných klientů požadujících v</w:t>
      </w:r>
      <w:r w:rsidR="00FF69D4">
        <w:rPr>
          <w:rFonts w:ascii="Century Gothic" w:hAnsi="Century Gothic" w:cs="Tahoma"/>
        </w:rPr>
        <w:t>ysokou kvalitu služeb a</w:t>
      </w:r>
      <w:r w:rsidR="007862EA">
        <w:rPr>
          <w:rFonts w:ascii="Century Gothic" w:hAnsi="Century Gothic" w:cs="Tahoma"/>
        </w:rPr>
        <w:t> </w:t>
      </w:r>
      <w:r w:rsidR="00FF69D4">
        <w:rPr>
          <w:rFonts w:ascii="Century Gothic" w:hAnsi="Century Gothic" w:cs="Tahoma"/>
        </w:rPr>
        <w:t>nabídky</w:t>
      </w:r>
      <w:r w:rsidR="004363E8" w:rsidRPr="00D053E4">
        <w:rPr>
          <w:rFonts w:ascii="Century Gothic" w:hAnsi="Century Gothic" w:cs="Tahoma"/>
        </w:rPr>
        <w:t xml:space="preserve">. </w:t>
      </w:r>
      <w:r w:rsidR="00FF69D4">
        <w:rPr>
          <w:rFonts w:ascii="Century Gothic" w:hAnsi="Century Gothic" w:cs="Tahoma"/>
        </w:rPr>
        <w:t xml:space="preserve">V portfoliu </w:t>
      </w:r>
      <w:r w:rsidRPr="00D053E4">
        <w:rPr>
          <w:rFonts w:ascii="Century Gothic" w:hAnsi="Century Gothic" w:cs="Tahoma"/>
        </w:rPr>
        <w:t xml:space="preserve">společnosti jsou nové rezidenční projekty, nové byty a domy, second hand novostavby, rodinné domy na prodej i luxusní nemovitosti k prodeji či pronájmu. </w:t>
      </w:r>
      <w:r w:rsidR="0047282A">
        <w:rPr>
          <w:rFonts w:ascii="Century Gothic" w:hAnsi="Century Gothic" w:cs="Tahoma"/>
        </w:rPr>
        <w:t>Dále p</w:t>
      </w:r>
      <w:r w:rsidRPr="00D053E4">
        <w:rPr>
          <w:rFonts w:ascii="Century Gothic" w:hAnsi="Century Gothic" w:cs="Tahoma"/>
        </w:rPr>
        <w:t>od značkou Lexxus Norton zajišťuje prodej či pronájem výhradně luxusních, nadstandardních</w:t>
      </w:r>
      <w:r w:rsidR="0047282A"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 w:rsidR="007862EA"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793CFCF1" w14:textId="77777777" w:rsidR="002A7603" w:rsidRPr="00D053E4" w:rsidRDefault="002A7603" w:rsidP="004E7664">
      <w:pPr>
        <w:jc w:val="both"/>
        <w:rPr>
          <w:rFonts w:ascii="Century Gothic" w:hAnsi="Century Gothic" w:cs="Tahoma"/>
        </w:rPr>
      </w:pPr>
    </w:p>
    <w:p w14:paraId="33C0A974" w14:textId="77777777" w:rsidR="000142E3" w:rsidRPr="003D3099" w:rsidRDefault="000142E3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0131A362" w14:textId="77777777" w:rsidR="000142E3" w:rsidRPr="003D3099" w:rsidRDefault="00AC46BC">
      <w:pPr>
        <w:pStyle w:val="Bezmezer"/>
        <w:rPr>
          <w:rFonts w:ascii="Century Gothic" w:hAnsi="Century Gothic" w:cs="Tahoma"/>
          <w:b/>
          <w:sz w:val="24"/>
          <w:szCs w:val="24"/>
        </w:rPr>
      </w:pPr>
      <w:r w:rsidRPr="003D3099">
        <w:rPr>
          <w:rFonts w:ascii="Century Gothic" w:hAnsi="Century Gothic" w:cs="Tahoma"/>
          <w:b/>
          <w:sz w:val="24"/>
          <w:szCs w:val="24"/>
        </w:rPr>
        <w:t>Mgr. Denisa Višňovská</w:t>
      </w:r>
    </w:p>
    <w:p w14:paraId="68558AB7" w14:textId="77777777" w:rsidR="000142E3" w:rsidRPr="003D3099" w:rsidRDefault="000142E3">
      <w:pPr>
        <w:pStyle w:val="Bezmezer"/>
        <w:rPr>
          <w:rFonts w:ascii="Century Gothic" w:hAnsi="Century Gothic" w:cs="Tahoma"/>
          <w:sz w:val="24"/>
          <w:szCs w:val="24"/>
        </w:rPr>
      </w:pPr>
    </w:p>
    <w:p w14:paraId="34B77D74" w14:textId="77777777" w:rsidR="000142E3" w:rsidRPr="003D3099" w:rsidRDefault="00AC46BC">
      <w:pPr>
        <w:pStyle w:val="Bezmezer"/>
        <w:rPr>
          <w:rFonts w:ascii="Century Gothic" w:hAnsi="Century Gothic" w:cs="Tahoma"/>
          <w:sz w:val="24"/>
          <w:szCs w:val="24"/>
        </w:rPr>
      </w:pPr>
      <w:r w:rsidRPr="003D3099">
        <w:rPr>
          <w:rFonts w:ascii="Century Gothic" w:hAnsi="Century Gothic" w:cs="Tahoma"/>
          <w:sz w:val="24"/>
          <w:szCs w:val="24"/>
        </w:rPr>
        <w:t>Partner</w:t>
      </w:r>
      <w:r w:rsidR="000142E3" w:rsidRPr="003D3099">
        <w:rPr>
          <w:rFonts w:ascii="Century Gothic" w:hAnsi="Century Gothic" w:cs="Tahoma"/>
          <w:sz w:val="24"/>
          <w:szCs w:val="24"/>
        </w:rPr>
        <w:t xml:space="preserve"> LEXXUS</w:t>
      </w:r>
    </w:p>
    <w:p w14:paraId="7E548A74" w14:textId="77777777" w:rsidR="000142E3" w:rsidRPr="003D3099" w:rsidRDefault="000142E3">
      <w:pPr>
        <w:pStyle w:val="Bezmezer"/>
        <w:rPr>
          <w:rFonts w:ascii="Century Gothic" w:hAnsi="Century Gothic" w:cs="Tahoma"/>
          <w:bCs/>
          <w:sz w:val="24"/>
          <w:szCs w:val="24"/>
        </w:rPr>
      </w:pPr>
      <w:r w:rsidRPr="003D3099">
        <w:rPr>
          <w:rFonts w:ascii="Century Gothic" w:hAnsi="Century Gothic" w:cs="Tahoma"/>
          <w:sz w:val="24"/>
          <w:szCs w:val="24"/>
        </w:rPr>
        <w:t xml:space="preserve">Email: </w:t>
      </w:r>
      <w:hyperlink r:id="rId10" w:history="1">
        <w:r w:rsidR="004B7445" w:rsidRPr="00A74CC4">
          <w:rPr>
            <w:rStyle w:val="Hypertextovodkaz"/>
            <w:rFonts w:ascii="Century Gothic" w:hAnsi="Century Gothic"/>
            <w:sz w:val="24"/>
            <w:szCs w:val="24"/>
          </w:rPr>
          <w:t>pr@lexxus.cz</w:t>
        </w:r>
      </w:hyperlink>
    </w:p>
    <w:p w14:paraId="0C5070A4" w14:textId="77777777" w:rsidR="000142E3" w:rsidRPr="003D3099" w:rsidRDefault="000142E3">
      <w:pPr>
        <w:pStyle w:val="Bezmezer"/>
        <w:rPr>
          <w:rFonts w:ascii="Century Gothic" w:hAnsi="Century Gothic" w:cs="Century Gothic"/>
          <w:sz w:val="24"/>
          <w:szCs w:val="24"/>
        </w:rPr>
      </w:pPr>
      <w:r w:rsidRPr="003D3099">
        <w:rPr>
          <w:rFonts w:ascii="Century Gothic" w:hAnsi="Century Gothic" w:cs="Tahoma"/>
          <w:bCs/>
          <w:sz w:val="24"/>
          <w:szCs w:val="24"/>
        </w:rPr>
        <w:t xml:space="preserve">Telefon: </w:t>
      </w:r>
      <w:r w:rsidRPr="003D3099">
        <w:rPr>
          <w:rFonts w:ascii="Century Gothic" w:hAnsi="Century Gothic" w:cs="Century Gothic"/>
          <w:sz w:val="24"/>
          <w:szCs w:val="24"/>
        </w:rPr>
        <w:t xml:space="preserve">+420 221 111 999 </w:t>
      </w:r>
    </w:p>
    <w:p w14:paraId="4FD85E14" w14:textId="63506AA9" w:rsidR="00EC6DA8" w:rsidRDefault="002D234E" w:rsidP="000D2164">
      <w:pPr>
        <w:pStyle w:val="Bezmezer"/>
        <w:rPr>
          <w:rStyle w:val="Hypertextovodkaz"/>
          <w:rFonts w:ascii="Century Gothic" w:hAnsi="Century Gothic"/>
          <w:sz w:val="24"/>
          <w:szCs w:val="24"/>
        </w:rPr>
      </w:pPr>
      <w:hyperlink r:id="rId11" w:history="1">
        <w:r w:rsidR="000142E3" w:rsidRPr="00D542AB">
          <w:rPr>
            <w:rStyle w:val="Hypertextovodkaz"/>
            <w:rFonts w:ascii="Century Gothic" w:hAnsi="Century Gothic"/>
            <w:sz w:val="24"/>
            <w:szCs w:val="24"/>
          </w:rPr>
          <w:t>www.lexxus.cz</w:t>
        </w:r>
      </w:hyperlink>
    </w:p>
    <w:p w14:paraId="71F60CF7" w14:textId="77777777" w:rsidR="002D234E" w:rsidRDefault="002D234E" w:rsidP="002D234E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075C5047" w14:textId="77777777" w:rsidR="002D234E" w:rsidRPr="003D3099" w:rsidRDefault="002D234E" w:rsidP="002D234E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  <w:sz w:val="24"/>
          <w:szCs w:val="24"/>
        </w:rPr>
        <w:t>Crest</w:t>
      </w:r>
      <w:proofErr w:type="spellEnd"/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Communications</w:t>
      </w:r>
    </w:p>
    <w:p w14:paraId="7B8060AC" w14:textId="77777777" w:rsidR="002D234E" w:rsidRPr="00D542AB" w:rsidRDefault="002D234E" w:rsidP="002D234E">
      <w:pPr>
        <w:pStyle w:val="Bezmezer"/>
        <w:rPr>
          <w:rFonts w:ascii="Century Gothic" w:hAnsi="Century Gothic"/>
          <w:b/>
          <w:sz w:val="24"/>
          <w:szCs w:val="24"/>
        </w:rPr>
      </w:pPr>
      <w:r w:rsidRPr="00D542AB">
        <w:rPr>
          <w:rFonts w:ascii="Century Gothic" w:hAnsi="Century Gothic"/>
          <w:b/>
          <w:sz w:val="24"/>
          <w:szCs w:val="24"/>
        </w:rPr>
        <w:t>Marcela Kukaňová</w:t>
      </w:r>
    </w:p>
    <w:p w14:paraId="07099F1F" w14:textId="77777777" w:rsidR="002D234E" w:rsidRPr="00D542AB" w:rsidRDefault="002D234E" w:rsidP="002D234E">
      <w:pPr>
        <w:pStyle w:val="Bezmezer"/>
        <w:rPr>
          <w:rFonts w:ascii="Century Gothic" w:hAnsi="Century Gothic"/>
          <w:sz w:val="24"/>
          <w:szCs w:val="24"/>
        </w:rPr>
      </w:pPr>
      <w:r w:rsidRPr="00D542AB">
        <w:rPr>
          <w:rFonts w:ascii="Century Gothic" w:hAnsi="Century Gothic"/>
          <w:sz w:val="24"/>
          <w:szCs w:val="24"/>
        </w:rPr>
        <w:t xml:space="preserve">Email: </w:t>
      </w:r>
      <w:hyperlink r:id="rId12" w:history="1">
        <w:r w:rsidRPr="00D542AB">
          <w:rPr>
            <w:rStyle w:val="Hypertextovodkaz"/>
            <w:rFonts w:ascii="Century Gothic" w:hAnsi="Century Gothic" w:cs="Arial"/>
            <w:sz w:val="24"/>
            <w:szCs w:val="24"/>
          </w:rPr>
          <w:t>marcela.kukanova@crestcom.cz</w:t>
        </w:r>
      </w:hyperlink>
    </w:p>
    <w:p w14:paraId="172A2CD3" w14:textId="77777777" w:rsidR="002D234E" w:rsidRDefault="002D234E" w:rsidP="002D234E">
      <w:pPr>
        <w:pStyle w:val="Bezmezer"/>
        <w:rPr>
          <w:rFonts w:ascii="Century Gothic" w:hAnsi="Century Gothic" w:cs="Arial"/>
          <w:sz w:val="24"/>
          <w:szCs w:val="24"/>
        </w:rPr>
      </w:pPr>
      <w:r w:rsidRPr="00D542AB">
        <w:rPr>
          <w:rFonts w:ascii="Century Gothic" w:hAnsi="Century Gothic"/>
          <w:sz w:val="24"/>
          <w:szCs w:val="24"/>
        </w:rPr>
        <w:t xml:space="preserve">Telefon: </w:t>
      </w:r>
      <w:r w:rsidRPr="00D542AB">
        <w:rPr>
          <w:rFonts w:ascii="Century Gothic" w:hAnsi="Century Gothic" w:cs="Arial"/>
          <w:sz w:val="24"/>
          <w:szCs w:val="24"/>
        </w:rPr>
        <w:t>+420 731 613</w:t>
      </w:r>
      <w:r>
        <w:rPr>
          <w:rFonts w:ascii="Century Gothic" w:hAnsi="Century Gothic" w:cs="Arial"/>
          <w:sz w:val="24"/>
          <w:szCs w:val="24"/>
        </w:rPr>
        <w:t> </w:t>
      </w:r>
      <w:r w:rsidRPr="00D542AB">
        <w:rPr>
          <w:rFonts w:ascii="Century Gothic" w:hAnsi="Century Gothic" w:cs="Arial"/>
          <w:sz w:val="24"/>
          <w:szCs w:val="24"/>
        </w:rPr>
        <w:t>618</w:t>
      </w:r>
    </w:p>
    <w:p w14:paraId="480655D8" w14:textId="77777777" w:rsidR="002D234E" w:rsidRDefault="002D234E" w:rsidP="002D234E">
      <w:pPr>
        <w:pStyle w:val="Bezmezer"/>
        <w:rPr>
          <w:rFonts w:ascii="Century Gothic" w:hAnsi="Century Gothic"/>
          <w:sz w:val="24"/>
          <w:szCs w:val="24"/>
        </w:rPr>
      </w:pPr>
    </w:p>
    <w:p w14:paraId="36182C57" w14:textId="77777777" w:rsidR="002D234E" w:rsidRPr="00D542AB" w:rsidRDefault="002D234E" w:rsidP="002D234E">
      <w:pPr>
        <w:pStyle w:val="Bezmezer"/>
        <w:rPr>
          <w:rFonts w:ascii="Century Gothic" w:hAnsi="Century Gothic"/>
          <w:b/>
          <w:sz w:val="24"/>
          <w:szCs w:val="24"/>
        </w:rPr>
      </w:pPr>
      <w:r w:rsidRPr="00D542AB">
        <w:rPr>
          <w:rFonts w:ascii="Century Gothic" w:hAnsi="Century Gothic"/>
          <w:b/>
          <w:sz w:val="24"/>
          <w:szCs w:val="24"/>
        </w:rPr>
        <w:t>Marie Cimplová</w:t>
      </w:r>
    </w:p>
    <w:p w14:paraId="5869DC85" w14:textId="77777777" w:rsidR="002D234E" w:rsidRPr="00D542AB" w:rsidRDefault="002D234E" w:rsidP="002D234E">
      <w:pPr>
        <w:pStyle w:val="Bezmezer"/>
        <w:rPr>
          <w:rFonts w:ascii="Century Gothic" w:hAnsi="Century Gothic"/>
          <w:sz w:val="24"/>
          <w:szCs w:val="24"/>
        </w:rPr>
      </w:pPr>
      <w:r w:rsidRPr="00D542AB">
        <w:rPr>
          <w:rFonts w:ascii="Century Gothic" w:hAnsi="Century Gothic"/>
          <w:sz w:val="24"/>
          <w:szCs w:val="24"/>
        </w:rPr>
        <w:t xml:space="preserve">Email: </w:t>
      </w:r>
      <w:hyperlink r:id="rId13" w:history="1">
        <w:r w:rsidRPr="00D542AB">
          <w:rPr>
            <w:rStyle w:val="Hypertextovodkaz"/>
            <w:rFonts w:ascii="Century Gothic" w:hAnsi="Century Gothic" w:cs="Arial"/>
            <w:sz w:val="24"/>
            <w:szCs w:val="24"/>
          </w:rPr>
          <w:t>marie.cimplova</w:t>
        </w:r>
        <w:r w:rsidRPr="00D542AB">
          <w:rPr>
            <w:rStyle w:val="Hypertextovodkaz"/>
            <w:rFonts w:ascii="Century Gothic" w:hAnsi="Century Gothic" w:cs="Arial"/>
            <w:sz w:val="24"/>
            <w:szCs w:val="24"/>
            <w:lang w:val="en-US"/>
          </w:rPr>
          <w:t>@</w:t>
        </w:r>
        <w:r w:rsidRPr="00D542AB">
          <w:rPr>
            <w:rStyle w:val="Hypertextovodkaz"/>
            <w:rFonts w:ascii="Century Gothic" w:hAnsi="Century Gothic" w:cs="Arial"/>
            <w:sz w:val="24"/>
            <w:szCs w:val="24"/>
          </w:rPr>
          <w:t>crestcom.cz</w:t>
        </w:r>
      </w:hyperlink>
    </w:p>
    <w:p w14:paraId="703DCF21" w14:textId="77777777" w:rsidR="002D234E" w:rsidRPr="00D542AB" w:rsidRDefault="002D234E" w:rsidP="002D234E">
      <w:pPr>
        <w:pStyle w:val="Bezmezer"/>
        <w:rPr>
          <w:rFonts w:ascii="Century Gothic" w:hAnsi="Century Gothic"/>
          <w:sz w:val="24"/>
          <w:szCs w:val="24"/>
        </w:rPr>
      </w:pPr>
      <w:r w:rsidRPr="00D542AB">
        <w:rPr>
          <w:rFonts w:ascii="Century Gothic" w:hAnsi="Century Gothic"/>
          <w:sz w:val="24"/>
          <w:szCs w:val="24"/>
        </w:rPr>
        <w:t xml:space="preserve">Telefon: </w:t>
      </w:r>
      <w:r w:rsidRPr="00D542AB">
        <w:rPr>
          <w:rFonts w:ascii="Century Gothic" w:hAnsi="Century Gothic" w:cs="Arial"/>
          <w:sz w:val="24"/>
          <w:szCs w:val="24"/>
        </w:rPr>
        <w:t>+420 222 927 128, 731 613</w:t>
      </w:r>
      <w:r>
        <w:rPr>
          <w:rFonts w:ascii="Century Gothic" w:hAnsi="Century Gothic" w:cs="Arial"/>
          <w:sz w:val="24"/>
          <w:szCs w:val="24"/>
        </w:rPr>
        <w:t> </w:t>
      </w:r>
      <w:r w:rsidRPr="00D542AB">
        <w:rPr>
          <w:rFonts w:ascii="Century Gothic" w:hAnsi="Century Gothic" w:cs="Arial"/>
          <w:sz w:val="24"/>
          <w:szCs w:val="24"/>
        </w:rPr>
        <w:t>602</w:t>
      </w:r>
    </w:p>
    <w:p w14:paraId="0E4005A6" w14:textId="77777777" w:rsidR="002D234E" w:rsidRDefault="002D234E" w:rsidP="002D234E">
      <w:pPr>
        <w:pStyle w:val="Bezmezer"/>
        <w:rPr>
          <w:rFonts w:ascii="Century Gothic" w:hAnsi="Century Gothic" w:cs="Tahoma"/>
        </w:rPr>
      </w:pPr>
    </w:p>
    <w:p w14:paraId="49257112" w14:textId="77777777" w:rsidR="002D234E" w:rsidRDefault="002D234E" w:rsidP="002D234E">
      <w:pPr>
        <w:pStyle w:val="Bezmez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Tiskové středisko: </w:t>
      </w:r>
      <w:hyperlink r:id="rId14" w:history="1">
        <w:r w:rsidRPr="00091D88"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64F04E3B" w14:textId="77777777" w:rsidR="002D234E" w:rsidRPr="00D542AB" w:rsidRDefault="002D234E" w:rsidP="000D2164">
      <w:pPr>
        <w:pStyle w:val="Bezmezer"/>
        <w:rPr>
          <w:rFonts w:ascii="Century Gothic" w:hAnsi="Century Gothic" w:cs="Tahoma"/>
        </w:rPr>
      </w:pPr>
    </w:p>
    <w:sectPr w:rsidR="002D234E" w:rsidRPr="00D542AB">
      <w:headerReference w:type="default" r:id="rId15"/>
      <w:footerReference w:type="default" r:id="rId16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64776" w14:textId="77777777" w:rsidR="00CE360D" w:rsidRDefault="00CE360D">
      <w:pPr>
        <w:spacing w:after="0" w:line="240" w:lineRule="auto"/>
      </w:pPr>
      <w:r>
        <w:separator/>
      </w:r>
    </w:p>
  </w:endnote>
  <w:endnote w:type="continuationSeparator" w:id="0">
    <w:p w14:paraId="12F321AF" w14:textId="77777777" w:rsidR="00CE360D" w:rsidRDefault="00CE360D">
      <w:pPr>
        <w:spacing w:after="0" w:line="240" w:lineRule="auto"/>
      </w:pPr>
      <w:r>
        <w:continuationSeparator/>
      </w:r>
    </w:p>
  </w:endnote>
  <w:endnote w:type="continuationNotice" w:id="1">
    <w:p w14:paraId="1AD3DB24" w14:textId="77777777" w:rsidR="00CE360D" w:rsidRDefault="00CE36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213F" w14:textId="77777777" w:rsidR="00CE360D" w:rsidRDefault="00CE3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B7213" w14:textId="77777777" w:rsidR="00CE360D" w:rsidRDefault="00CE360D">
      <w:pPr>
        <w:spacing w:after="0" w:line="240" w:lineRule="auto"/>
      </w:pPr>
      <w:r>
        <w:separator/>
      </w:r>
    </w:p>
  </w:footnote>
  <w:footnote w:type="continuationSeparator" w:id="0">
    <w:p w14:paraId="13B8D928" w14:textId="77777777" w:rsidR="00CE360D" w:rsidRDefault="00CE360D">
      <w:pPr>
        <w:spacing w:after="0" w:line="240" w:lineRule="auto"/>
      </w:pPr>
      <w:r>
        <w:continuationSeparator/>
      </w:r>
    </w:p>
  </w:footnote>
  <w:footnote w:type="continuationNotice" w:id="1">
    <w:p w14:paraId="4E268EBA" w14:textId="77777777" w:rsidR="00CE360D" w:rsidRDefault="00CE360D">
      <w:pPr>
        <w:spacing w:after="0" w:line="240" w:lineRule="auto"/>
      </w:pPr>
    </w:p>
  </w:footnote>
  <w:footnote w:id="2">
    <w:p w14:paraId="3A9E0C38" w14:textId="77777777" w:rsidR="00EA376A" w:rsidRDefault="00EA37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B1208F" w:rsidRPr="00B1208F">
          <w:rPr>
            <w:rStyle w:val="Hypertextovodkaz"/>
            <w:rFonts w:ascii="Century Gothic" w:hAnsi="Century Gothic" w:cs="Calibri"/>
          </w:rPr>
          <w:t>https://www.hypotecnibanka.cz/o-bance/pro-media/tiskove-zpravy/obchodni-vysledky-cr/ceny-rezidencnich-nemovitosti-dal-mirne-1/</w:t>
        </w:r>
      </w:hyperlink>
    </w:p>
    <w:p w14:paraId="5C4789D9" w14:textId="77777777" w:rsidR="00B1208F" w:rsidRDefault="00B1208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02AF0" w14:textId="77777777" w:rsidR="0072240D" w:rsidRDefault="002D234E">
    <w:pPr>
      <w:pStyle w:val="Zhlav"/>
      <w:pBdr>
        <w:bottom w:val="single" w:sz="4" w:space="1" w:color="000000"/>
      </w:pBdr>
      <w:rPr>
        <w:rFonts w:ascii="Arial" w:hAnsi="Arial" w:cs="Arial"/>
        <w:sz w:val="28"/>
        <w:szCs w:val="28"/>
        <w:lang w:val="cs-CZ"/>
      </w:rPr>
    </w:pPr>
    <w:r>
      <w:pict w14:anchorId="01938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15pt;margin-top:-18.55pt;width:142.95pt;height:44.95pt;z-index:251657728;mso-wrap-distance-left:9.05pt;mso-wrap-distance-right:9.05pt" wrapcoords="-113 0 -113 20877 21600 20877 21600 0 -113 0" filled="t">
          <v:fill color2="black"/>
          <v:imagedata r:id="rId1" o:title=""/>
          <w10:wrap type="tight"/>
        </v:shape>
      </w:pict>
    </w:r>
    <w:r w:rsidR="0072240D">
      <w:rPr>
        <w:rFonts w:ascii="Arial" w:hAnsi="Arial" w:cs="Arial"/>
        <w:sz w:val="28"/>
        <w:szCs w:val="28"/>
        <w:lang w:val="cs-CZ"/>
      </w:rPr>
      <w:t>TISKOVÁ ZPRÁVA</w:t>
    </w:r>
  </w:p>
  <w:p w14:paraId="32FC229D" w14:textId="77777777" w:rsidR="0072240D" w:rsidRDefault="0072240D">
    <w:pPr>
      <w:pStyle w:val="Zhlav"/>
      <w:pBdr>
        <w:bottom w:val="single" w:sz="4" w:space="1" w:color="000000"/>
      </w:pBdr>
    </w:pPr>
  </w:p>
  <w:p w14:paraId="0DC8AA52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83935"/>
    <w:rsid w:val="00004CAC"/>
    <w:rsid w:val="000142E3"/>
    <w:rsid w:val="00023358"/>
    <w:rsid w:val="000302EA"/>
    <w:rsid w:val="00030BD0"/>
    <w:rsid w:val="00042ED9"/>
    <w:rsid w:val="000430E6"/>
    <w:rsid w:val="00044860"/>
    <w:rsid w:val="00053D58"/>
    <w:rsid w:val="0005466F"/>
    <w:rsid w:val="0005717D"/>
    <w:rsid w:val="00057757"/>
    <w:rsid w:val="00067A87"/>
    <w:rsid w:val="00067CFE"/>
    <w:rsid w:val="000774C8"/>
    <w:rsid w:val="000810D7"/>
    <w:rsid w:val="0008428C"/>
    <w:rsid w:val="0008572E"/>
    <w:rsid w:val="0009757B"/>
    <w:rsid w:val="000B2804"/>
    <w:rsid w:val="000D0AC0"/>
    <w:rsid w:val="000D2164"/>
    <w:rsid w:val="000D7B62"/>
    <w:rsid w:val="000E0BB6"/>
    <w:rsid w:val="00107F36"/>
    <w:rsid w:val="00112D95"/>
    <w:rsid w:val="00113CF0"/>
    <w:rsid w:val="001149E8"/>
    <w:rsid w:val="0012414D"/>
    <w:rsid w:val="00125EE9"/>
    <w:rsid w:val="00132792"/>
    <w:rsid w:val="0014617A"/>
    <w:rsid w:val="00150080"/>
    <w:rsid w:val="0016218A"/>
    <w:rsid w:val="00171737"/>
    <w:rsid w:val="001763A7"/>
    <w:rsid w:val="0018063C"/>
    <w:rsid w:val="00180A4E"/>
    <w:rsid w:val="00181ADC"/>
    <w:rsid w:val="00185293"/>
    <w:rsid w:val="00191B4A"/>
    <w:rsid w:val="0019762C"/>
    <w:rsid w:val="001A51A5"/>
    <w:rsid w:val="001B6338"/>
    <w:rsid w:val="001C76B6"/>
    <w:rsid w:val="001D16C1"/>
    <w:rsid w:val="001F51F2"/>
    <w:rsid w:val="001F5FB2"/>
    <w:rsid w:val="00201763"/>
    <w:rsid w:val="00211CED"/>
    <w:rsid w:val="00214846"/>
    <w:rsid w:val="0023408C"/>
    <w:rsid w:val="0023592E"/>
    <w:rsid w:val="00244C38"/>
    <w:rsid w:val="002509DF"/>
    <w:rsid w:val="00252EB3"/>
    <w:rsid w:val="00253149"/>
    <w:rsid w:val="00257678"/>
    <w:rsid w:val="00263EC5"/>
    <w:rsid w:val="0026493A"/>
    <w:rsid w:val="00266AFB"/>
    <w:rsid w:val="002726CE"/>
    <w:rsid w:val="00295ECB"/>
    <w:rsid w:val="00296BDE"/>
    <w:rsid w:val="002975A5"/>
    <w:rsid w:val="002A7603"/>
    <w:rsid w:val="002B13C8"/>
    <w:rsid w:val="002B40A5"/>
    <w:rsid w:val="002B4E8F"/>
    <w:rsid w:val="002B58D6"/>
    <w:rsid w:val="002C1976"/>
    <w:rsid w:val="002C4DBA"/>
    <w:rsid w:val="002C7DFD"/>
    <w:rsid w:val="002D234E"/>
    <w:rsid w:val="002D23E7"/>
    <w:rsid w:val="002D2A24"/>
    <w:rsid w:val="002D47AD"/>
    <w:rsid w:val="002E074A"/>
    <w:rsid w:val="002E2E0D"/>
    <w:rsid w:val="002E31A1"/>
    <w:rsid w:val="002F03D9"/>
    <w:rsid w:val="002F240C"/>
    <w:rsid w:val="002F4DFF"/>
    <w:rsid w:val="00301127"/>
    <w:rsid w:val="00303EEA"/>
    <w:rsid w:val="0031443E"/>
    <w:rsid w:val="0032076D"/>
    <w:rsid w:val="00323B60"/>
    <w:rsid w:val="00333627"/>
    <w:rsid w:val="00341990"/>
    <w:rsid w:val="00344C25"/>
    <w:rsid w:val="00345772"/>
    <w:rsid w:val="00364EDE"/>
    <w:rsid w:val="00365674"/>
    <w:rsid w:val="00366E42"/>
    <w:rsid w:val="0036701C"/>
    <w:rsid w:val="00374379"/>
    <w:rsid w:val="00382CE7"/>
    <w:rsid w:val="003A2178"/>
    <w:rsid w:val="003A7E20"/>
    <w:rsid w:val="003B4258"/>
    <w:rsid w:val="003D2186"/>
    <w:rsid w:val="003D3099"/>
    <w:rsid w:val="003E001E"/>
    <w:rsid w:val="003E4269"/>
    <w:rsid w:val="003E76CC"/>
    <w:rsid w:val="003E7C7C"/>
    <w:rsid w:val="003F2A3E"/>
    <w:rsid w:val="00406C24"/>
    <w:rsid w:val="00432930"/>
    <w:rsid w:val="004363E8"/>
    <w:rsid w:val="004408AD"/>
    <w:rsid w:val="00442FA5"/>
    <w:rsid w:val="004521CF"/>
    <w:rsid w:val="0047230D"/>
    <w:rsid w:val="0047282A"/>
    <w:rsid w:val="00480165"/>
    <w:rsid w:val="00480E94"/>
    <w:rsid w:val="004A6737"/>
    <w:rsid w:val="004B5A8A"/>
    <w:rsid w:val="004B7445"/>
    <w:rsid w:val="004C1F58"/>
    <w:rsid w:val="004C220D"/>
    <w:rsid w:val="004C439D"/>
    <w:rsid w:val="004C51ED"/>
    <w:rsid w:val="004E42A0"/>
    <w:rsid w:val="004E7664"/>
    <w:rsid w:val="004F1E88"/>
    <w:rsid w:val="004F609C"/>
    <w:rsid w:val="00500224"/>
    <w:rsid w:val="00515063"/>
    <w:rsid w:val="005215E9"/>
    <w:rsid w:val="00521A3A"/>
    <w:rsid w:val="00525DEC"/>
    <w:rsid w:val="00525EDE"/>
    <w:rsid w:val="00531F0A"/>
    <w:rsid w:val="00554D43"/>
    <w:rsid w:val="005915F8"/>
    <w:rsid w:val="00594B0C"/>
    <w:rsid w:val="00595989"/>
    <w:rsid w:val="005A003F"/>
    <w:rsid w:val="005B450C"/>
    <w:rsid w:val="005B4AC4"/>
    <w:rsid w:val="005B5C31"/>
    <w:rsid w:val="005B6F80"/>
    <w:rsid w:val="005C31CC"/>
    <w:rsid w:val="005D1C26"/>
    <w:rsid w:val="005D28D7"/>
    <w:rsid w:val="005F6977"/>
    <w:rsid w:val="0060128C"/>
    <w:rsid w:val="00601C1E"/>
    <w:rsid w:val="00621F0F"/>
    <w:rsid w:val="00651CDA"/>
    <w:rsid w:val="00660F4E"/>
    <w:rsid w:val="00677645"/>
    <w:rsid w:val="00677FB7"/>
    <w:rsid w:val="00682826"/>
    <w:rsid w:val="00683935"/>
    <w:rsid w:val="0069227F"/>
    <w:rsid w:val="006950DE"/>
    <w:rsid w:val="006A1226"/>
    <w:rsid w:val="006B57F2"/>
    <w:rsid w:val="006B5B2C"/>
    <w:rsid w:val="006B6095"/>
    <w:rsid w:val="006B72C4"/>
    <w:rsid w:val="006B7720"/>
    <w:rsid w:val="006C36F7"/>
    <w:rsid w:val="006C582C"/>
    <w:rsid w:val="006C715F"/>
    <w:rsid w:val="006E30D6"/>
    <w:rsid w:val="006E541C"/>
    <w:rsid w:val="006F2DC1"/>
    <w:rsid w:val="007007AA"/>
    <w:rsid w:val="00715F5F"/>
    <w:rsid w:val="007163F6"/>
    <w:rsid w:val="0072240D"/>
    <w:rsid w:val="00730470"/>
    <w:rsid w:val="007370A8"/>
    <w:rsid w:val="007409D7"/>
    <w:rsid w:val="00743BDD"/>
    <w:rsid w:val="007456F9"/>
    <w:rsid w:val="00746774"/>
    <w:rsid w:val="00747BD5"/>
    <w:rsid w:val="00747C8F"/>
    <w:rsid w:val="007570BB"/>
    <w:rsid w:val="00763B20"/>
    <w:rsid w:val="00775484"/>
    <w:rsid w:val="00775F3D"/>
    <w:rsid w:val="00777DB8"/>
    <w:rsid w:val="00782F51"/>
    <w:rsid w:val="007856DD"/>
    <w:rsid w:val="007862EA"/>
    <w:rsid w:val="00792C9E"/>
    <w:rsid w:val="00792CE5"/>
    <w:rsid w:val="007942C6"/>
    <w:rsid w:val="007C7CB9"/>
    <w:rsid w:val="007D4323"/>
    <w:rsid w:val="007E1AA3"/>
    <w:rsid w:val="007E298A"/>
    <w:rsid w:val="007E4EB8"/>
    <w:rsid w:val="007E522B"/>
    <w:rsid w:val="00817B0C"/>
    <w:rsid w:val="00821038"/>
    <w:rsid w:val="00823E04"/>
    <w:rsid w:val="00826817"/>
    <w:rsid w:val="00832016"/>
    <w:rsid w:val="00833FC0"/>
    <w:rsid w:val="008430EA"/>
    <w:rsid w:val="008530A3"/>
    <w:rsid w:val="00854B2A"/>
    <w:rsid w:val="00855D8A"/>
    <w:rsid w:val="008570A1"/>
    <w:rsid w:val="00862D34"/>
    <w:rsid w:val="00866D1C"/>
    <w:rsid w:val="008705B4"/>
    <w:rsid w:val="008709E3"/>
    <w:rsid w:val="00875FD2"/>
    <w:rsid w:val="00877306"/>
    <w:rsid w:val="00885D46"/>
    <w:rsid w:val="008A39EC"/>
    <w:rsid w:val="008A5622"/>
    <w:rsid w:val="008A5742"/>
    <w:rsid w:val="008A6A83"/>
    <w:rsid w:val="008A75EE"/>
    <w:rsid w:val="008C1E3B"/>
    <w:rsid w:val="008C7BC6"/>
    <w:rsid w:val="008D6373"/>
    <w:rsid w:val="008D6F8A"/>
    <w:rsid w:val="008D7095"/>
    <w:rsid w:val="0090048B"/>
    <w:rsid w:val="00903003"/>
    <w:rsid w:val="009056DC"/>
    <w:rsid w:val="00910EEE"/>
    <w:rsid w:val="009123BD"/>
    <w:rsid w:val="0091541E"/>
    <w:rsid w:val="00917849"/>
    <w:rsid w:val="00924B82"/>
    <w:rsid w:val="00931DE5"/>
    <w:rsid w:val="0093642D"/>
    <w:rsid w:val="00940481"/>
    <w:rsid w:val="009413A9"/>
    <w:rsid w:val="00942DD7"/>
    <w:rsid w:val="00943D4C"/>
    <w:rsid w:val="009573D4"/>
    <w:rsid w:val="0097035D"/>
    <w:rsid w:val="00974245"/>
    <w:rsid w:val="0097521E"/>
    <w:rsid w:val="00985941"/>
    <w:rsid w:val="00996EF1"/>
    <w:rsid w:val="009A3296"/>
    <w:rsid w:val="009A5069"/>
    <w:rsid w:val="009B135E"/>
    <w:rsid w:val="009B247C"/>
    <w:rsid w:val="009B2F05"/>
    <w:rsid w:val="009B712A"/>
    <w:rsid w:val="009C35F3"/>
    <w:rsid w:val="009C4DB7"/>
    <w:rsid w:val="009C5DC6"/>
    <w:rsid w:val="009E08F9"/>
    <w:rsid w:val="009E45BF"/>
    <w:rsid w:val="009F7CBC"/>
    <w:rsid w:val="00A02169"/>
    <w:rsid w:val="00A025C8"/>
    <w:rsid w:val="00A03DAD"/>
    <w:rsid w:val="00A0531D"/>
    <w:rsid w:val="00A06BF5"/>
    <w:rsid w:val="00A1031E"/>
    <w:rsid w:val="00A20632"/>
    <w:rsid w:val="00A34021"/>
    <w:rsid w:val="00A37760"/>
    <w:rsid w:val="00A4152D"/>
    <w:rsid w:val="00A424D3"/>
    <w:rsid w:val="00A6491E"/>
    <w:rsid w:val="00A718E6"/>
    <w:rsid w:val="00A84801"/>
    <w:rsid w:val="00A84C6C"/>
    <w:rsid w:val="00A87D0B"/>
    <w:rsid w:val="00A91558"/>
    <w:rsid w:val="00A92052"/>
    <w:rsid w:val="00A94FB5"/>
    <w:rsid w:val="00AA00EC"/>
    <w:rsid w:val="00AC46BC"/>
    <w:rsid w:val="00AC5CBF"/>
    <w:rsid w:val="00AC5CF3"/>
    <w:rsid w:val="00AC646B"/>
    <w:rsid w:val="00AD3909"/>
    <w:rsid w:val="00AD4370"/>
    <w:rsid w:val="00AD612E"/>
    <w:rsid w:val="00AD7316"/>
    <w:rsid w:val="00AD748D"/>
    <w:rsid w:val="00AE12B3"/>
    <w:rsid w:val="00AF25DB"/>
    <w:rsid w:val="00AF3BE0"/>
    <w:rsid w:val="00AF3CDB"/>
    <w:rsid w:val="00AF574A"/>
    <w:rsid w:val="00B0449A"/>
    <w:rsid w:val="00B0773D"/>
    <w:rsid w:val="00B07D8B"/>
    <w:rsid w:val="00B1208F"/>
    <w:rsid w:val="00B21FE2"/>
    <w:rsid w:val="00B36355"/>
    <w:rsid w:val="00B410B3"/>
    <w:rsid w:val="00B500A7"/>
    <w:rsid w:val="00B619C9"/>
    <w:rsid w:val="00B61C9C"/>
    <w:rsid w:val="00B6238E"/>
    <w:rsid w:val="00B72AFF"/>
    <w:rsid w:val="00B72E08"/>
    <w:rsid w:val="00B83AB8"/>
    <w:rsid w:val="00B84336"/>
    <w:rsid w:val="00B92B18"/>
    <w:rsid w:val="00BB7435"/>
    <w:rsid w:val="00BB7D80"/>
    <w:rsid w:val="00BC37EC"/>
    <w:rsid w:val="00BD0E1A"/>
    <w:rsid w:val="00BE16F1"/>
    <w:rsid w:val="00BE53B7"/>
    <w:rsid w:val="00C05906"/>
    <w:rsid w:val="00C12029"/>
    <w:rsid w:val="00C156E2"/>
    <w:rsid w:val="00C21E39"/>
    <w:rsid w:val="00C31A09"/>
    <w:rsid w:val="00C32063"/>
    <w:rsid w:val="00C3328C"/>
    <w:rsid w:val="00C425CA"/>
    <w:rsid w:val="00C45144"/>
    <w:rsid w:val="00C5336B"/>
    <w:rsid w:val="00C5413F"/>
    <w:rsid w:val="00C5722B"/>
    <w:rsid w:val="00C620C1"/>
    <w:rsid w:val="00C65B71"/>
    <w:rsid w:val="00C6746C"/>
    <w:rsid w:val="00C676A1"/>
    <w:rsid w:val="00C67CAB"/>
    <w:rsid w:val="00C7271D"/>
    <w:rsid w:val="00C737EB"/>
    <w:rsid w:val="00CA0532"/>
    <w:rsid w:val="00CA5940"/>
    <w:rsid w:val="00CB28E7"/>
    <w:rsid w:val="00CE360D"/>
    <w:rsid w:val="00CE45D6"/>
    <w:rsid w:val="00CE4627"/>
    <w:rsid w:val="00CE525D"/>
    <w:rsid w:val="00CF1601"/>
    <w:rsid w:val="00D053E4"/>
    <w:rsid w:val="00D17137"/>
    <w:rsid w:val="00D26416"/>
    <w:rsid w:val="00D43447"/>
    <w:rsid w:val="00D46724"/>
    <w:rsid w:val="00D542AB"/>
    <w:rsid w:val="00D56001"/>
    <w:rsid w:val="00D6652E"/>
    <w:rsid w:val="00D7019B"/>
    <w:rsid w:val="00D7134F"/>
    <w:rsid w:val="00D731C5"/>
    <w:rsid w:val="00D9351C"/>
    <w:rsid w:val="00D93723"/>
    <w:rsid w:val="00D967A1"/>
    <w:rsid w:val="00D968C5"/>
    <w:rsid w:val="00DD21CF"/>
    <w:rsid w:val="00DD4683"/>
    <w:rsid w:val="00DE0893"/>
    <w:rsid w:val="00DE6C38"/>
    <w:rsid w:val="00DF3222"/>
    <w:rsid w:val="00DF7A84"/>
    <w:rsid w:val="00E02F3D"/>
    <w:rsid w:val="00E036F3"/>
    <w:rsid w:val="00E04312"/>
    <w:rsid w:val="00E11464"/>
    <w:rsid w:val="00E14D1B"/>
    <w:rsid w:val="00E16480"/>
    <w:rsid w:val="00E204CC"/>
    <w:rsid w:val="00E21884"/>
    <w:rsid w:val="00E27889"/>
    <w:rsid w:val="00E54ACE"/>
    <w:rsid w:val="00E60225"/>
    <w:rsid w:val="00E63921"/>
    <w:rsid w:val="00E65E85"/>
    <w:rsid w:val="00E67081"/>
    <w:rsid w:val="00E6731E"/>
    <w:rsid w:val="00E7139B"/>
    <w:rsid w:val="00E7475A"/>
    <w:rsid w:val="00E75758"/>
    <w:rsid w:val="00E801AE"/>
    <w:rsid w:val="00E97FF7"/>
    <w:rsid w:val="00EA376A"/>
    <w:rsid w:val="00EA3B15"/>
    <w:rsid w:val="00EC0223"/>
    <w:rsid w:val="00EC15B6"/>
    <w:rsid w:val="00EC1BC4"/>
    <w:rsid w:val="00EC6DA8"/>
    <w:rsid w:val="00ED121B"/>
    <w:rsid w:val="00EE0422"/>
    <w:rsid w:val="00EE33A4"/>
    <w:rsid w:val="00F0350F"/>
    <w:rsid w:val="00F047C9"/>
    <w:rsid w:val="00F06BA8"/>
    <w:rsid w:val="00F11CE4"/>
    <w:rsid w:val="00F131C1"/>
    <w:rsid w:val="00F21704"/>
    <w:rsid w:val="00F26B0F"/>
    <w:rsid w:val="00F30825"/>
    <w:rsid w:val="00F3766C"/>
    <w:rsid w:val="00F41018"/>
    <w:rsid w:val="00F42456"/>
    <w:rsid w:val="00F4257E"/>
    <w:rsid w:val="00F43BB0"/>
    <w:rsid w:val="00F447B9"/>
    <w:rsid w:val="00F52FA6"/>
    <w:rsid w:val="00F61990"/>
    <w:rsid w:val="00F6350B"/>
    <w:rsid w:val="00F7209A"/>
    <w:rsid w:val="00F93410"/>
    <w:rsid w:val="00F9661F"/>
    <w:rsid w:val="00FA1869"/>
    <w:rsid w:val="00FC3C70"/>
    <w:rsid w:val="00FC607F"/>
    <w:rsid w:val="00FC771C"/>
    <w:rsid w:val="00FC78C1"/>
    <w:rsid w:val="00FC7BFE"/>
    <w:rsid w:val="00FD6A14"/>
    <w:rsid w:val="00FD6D2B"/>
    <w:rsid w:val="00FD765A"/>
    <w:rsid w:val="00FE5A65"/>
    <w:rsid w:val="00FF114F"/>
    <w:rsid w:val="00FF69D4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DC4408-A73D-45FC-8198-8AE8E724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customStyle="1" w:styleId="PrKit3">
    <w:name w:val="PrKit3"/>
    <w:basedOn w:val="Normln"/>
    <w:rsid w:val="009413A9"/>
    <w:pPr>
      <w:tabs>
        <w:tab w:val="num" w:pos="425"/>
      </w:tabs>
      <w:suppressAutoHyphens w:val="0"/>
      <w:spacing w:after="120" w:line="360" w:lineRule="atLeast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76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A376A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EA3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4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6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e.cimplova@crestco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ka.vondrackova@crestco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xus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@lexxu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restcom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ypotecnibanka.cz/o-bance/pro-media/tiskove-zpravy/obchodni-vysledky-cr/ceny-rezidencnich-nemovitosti-dal-mirne-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E053-92E2-47AD-95C8-F6F79B5C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4282</CharactersWithSpaces>
  <SharedDoc>false</SharedDoc>
  <HLinks>
    <vt:vector size="18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https://www.hypotecnibanka.cz/o-bance/pro-media/tiskove-zpravy/obchodni-vysledky-cr/ceny-rezidencnich-nemovitosti-dal-mirne-1/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subject/>
  <dc:creator>Karolína Křenková</dc:creator>
  <cp:keywords/>
  <cp:lastModifiedBy>Marie Cimplová</cp:lastModifiedBy>
  <cp:revision>4</cp:revision>
  <cp:lastPrinted>2016-02-05T15:34:00Z</cp:lastPrinted>
  <dcterms:created xsi:type="dcterms:W3CDTF">2016-02-05T15:47:00Z</dcterms:created>
  <dcterms:modified xsi:type="dcterms:W3CDTF">2016-02-08T11:39:00Z</dcterms:modified>
</cp:coreProperties>
</file>